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2C" w:rsidRPr="0027662C" w:rsidRDefault="0027662C" w:rsidP="0027662C">
      <w:pPr>
        <w:spacing w:line="400" w:lineRule="exact"/>
        <w:jc w:val="center"/>
        <w:rPr>
          <w:bCs/>
          <w:sz w:val="28"/>
          <w:szCs w:val="28"/>
        </w:rPr>
      </w:pPr>
      <w:bookmarkStart w:id="0" w:name="_GoBack"/>
      <w:bookmarkEnd w:id="0"/>
      <w:r w:rsidRPr="0027662C">
        <w:rPr>
          <w:rFonts w:hint="eastAsia"/>
          <w:b/>
          <w:bCs/>
          <w:sz w:val="28"/>
          <w:szCs w:val="28"/>
        </w:rPr>
        <w:t>城市居民最低生活保障条例</w:t>
      </w:r>
    </w:p>
    <w:p w:rsidR="0027662C" w:rsidRPr="0027662C" w:rsidRDefault="0027662C" w:rsidP="0027662C">
      <w:pPr>
        <w:spacing w:line="400" w:lineRule="exact"/>
        <w:jc w:val="center"/>
        <w:rPr>
          <w:bCs/>
          <w:color w:val="000000"/>
          <w:szCs w:val="21"/>
        </w:rPr>
      </w:pPr>
      <w:r w:rsidRPr="0027662C">
        <w:rPr>
          <w:rFonts w:hint="eastAsia"/>
          <w:bCs/>
          <w:color w:val="000000"/>
          <w:szCs w:val="21"/>
        </w:rPr>
        <w:t>国务院令第</w:t>
      </w:r>
      <w:r w:rsidRPr="0027662C">
        <w:rPr>
          <w:rFonts w:hint="eastAsia"/>
          <w:bCs/>
          <w:color w:val="000000"/>
          <w:szCs w:val="21"/>
        </w:rPr>
        <w:t>271</w:t>
      </w:r>
      <w:r w:rsidRPr="0027662C">
        <w:rPr>
          <w:rFonts w:hint="eastAsia"/>
          <w:bCs/>
          <w:color w:val="000000"/>
          <w:szCs w:val="21"/>
        </w:rPr>
        <w:t>号</w:t>
      </w:r>
    </w:p>
    <w:p w:rsidR="0027662C" w:rsidRPr="0027662C" w:rsidRDefault="0027662C" w:rsidP="0027662C">
      <w:pPr>
        <w:spacing w:line="400" w:lineRule="exact"/>
        <w:jc w:val="center"/>
        <w:rPr>
          <w:bCs/>
          <w:color w:val="000000"/>
          <w:szCs w:val="21"/>
        </w:rPr>
      </w:pPr>
      <w:r w:rsidRPr="0027662C">
        <w:rPr>
          <w:rFonts w:hint="eastAsia"/>
          <w:bCs/>
          <w:color w:val="000000"/>
          <w:szCs w:val="21"/>
        </w:rPr>
        <w:t>颁布日期：</w:t>
      </w:r>
      <w:r w:rsidRPr="0027662C">
        <w:rPr>
          <w:rFonts w:hint="eastAsia"/>
          <w:bCs/>
          <w:color w:val="000000"/>
          <w:szCs w:val="21"/>
        </w:rPr>
        <w:t xml:space="preserve">19990928 </w:t>
      </w:r>
      <w:r w:rsidRPr="0027662C">
        <w:rPr>
          <w:rFonts w:hint="eastAsia"/>
          <w:bCs/>
          <w:color w:val="000000"/>
          <w:szCs w:val="21"/>
        </w:rPr>
        <w:t xml:space="preserve">　实施日期：</w:t>
      </w:r>
      <w:r w:rsidRPr="0027662C">
        <w:rPr>
          <w:rFonts w:hint="eastAsia"/>
          <w:bCs/>
          <w:color w:val="000000"/>
          <w:szCs w:val="21"/>
        </w:rPr>
        <w:t xml:space="preserve">19991001 </w:t>
      </w:r>
      <w:r w:rsidRPr="0027662C">
        <w:rPr>
          <w:rFonts w:hint="eastAsia"/>
          <w:bCs/>
          <w:color w:val="000000"/>
          <w:szCs w:val="21"/>
        </w:rPr>
        <w:t xml:space="preserve">　颁布单位：国务院</w:t>
      </w:r>
    </w:p>
    <w:p w:rsidR="0027662C" w:rsidRPr="0027662C" w:rsidRDefault="0027662C" w:rsidP="0027662C">
      <w:pPr>
        <w:spacing w:line="400" w:lineRule="exact"/>
        <w:rPr>
          <w:bCs/>
          <w:color w:val="000000"/>
          <w:szCs w:val="21"/>
        </w:rPr>
      </w:pPr>
      <w:r w:rsidRPr="0027662C">
        <w:rPr>
          <w:rFonts w:hint="eastAsia"/>
          <w:bCs/>
          <w:color w:val="000000"/>
          <w:szCs w:val="21"/>
        </w:rPr>
        <w:t xml:space="preserve">　　《城市居民最低生活保障条例》已经国务院第２１次常务会议通过，现予发布，自１９９９年１０月１日起施行。</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第一条　为了规范城市居民最低生活保障制度，保障城市居民基本生活，制定本条例。</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第二条　持有非农业户口的城市居民，凡共同生活的家庭成员人均收入低于当地城市居民最低生活保障标准的，均有从当地人民政府获得基本生活物质帮助的权利。</w:t>
      </w:r>
    </w:p>
    <w:p w:rsidR="0027662C" w:rsidRPr="0027662C" w:rsidRDefault="0027662C" w:rsidP="0027662C">
      <w:pPr>
        <w:spacing w:line="400" w:lineRule="exact"/>
        <w:rPr>
          <w:bCs/>
          <w:color w:val="000000"/>
          <w:szCs w:val="21"/>
        </w:rPr>
      </w:pPr>
      <w:r w:rsidRPr="0027662C">
        <w:rPr>
          <w:rFonts w:hint="eastAsia"/>
          <w:bCs/>
          <w:color w:val="000000"/>
          <w:szCs w:val="21"/>
        </w:rPr>
        <w:t xml:space="preserve">　　前款所称收入，是指共同生活的家庭成员的全部货币收入和实物收入，包括法定赡养人、扶养人或者抚养人应当给付的赡养费、扶养费或者抚养费，不包括优抚对象按照国家规定享受的抚恤金、补助金。</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第三条　城市居民最低生活保障制度遵循保障城市居民基本生活的原则，坚持国家保障与社会帮扶相结合、鼓励劳动自救的方针。</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第四条　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w:t>
      </w:r>
    </w:p>
    <w:p w:rsidR="0027662C" w:rsidRPr="0027662C" w:rsidRDefault="0027662C" w:rsidP="0027662C">
      <w:pPr>
        <w:spacing w:line="400" w:lineRule="exact"/>
        <w:rPr>
          <w:bCs/>
          <w:color w:val="000000"/>
          <w:szCs w:val="21"/>
        </w:rPr>
      </w:pPr>
      <w:r w:rsidRPr="0027662C">
        <w:rPr>
          <w:rFonts w:hint="eastAsia"/>
          <w:bCs/>
          <w:color w:val="000000"/>
          <w:szCs w:val="21"/>
        </w:rPr>
        <w:t xml:space="preserve">　　县级人民政府民政部门以及街道办事处和镇人民政府（以下统称管理审批机关）负责城市居民最低生活保障的具体管理审批工作。</w:t>
      </w:r>
    </w:p>
    <w:p w:rsidR="0027662C" w:rsidRPr="0027662C" w:rsidRDefault="0027662C" w:rsidP="0027662C">
      <w:pPr>
        <w:spacing w:line="400" w:lineRule="exact"/>
        <w:rPr>
          <w:bCs/>
          <w:color w:val="000000"/>
          <w:szCs w:val="21"/>
        </w:rPr>
      </w:pPr>
      <w:r w:rsidRPr="0027662C">
        <w:rPr>
          <w:rFonts w:hint="eastAsia"/>
          <w:bCs/>
          <w:color w:val="000000"/>
          <w:szCs w:val="21"/>
        </w:rPr>
        <w:t xml:space="preserve">　　居民委员会根据管理审批机关的委托，可以承担城市居民最低生活保障的日常管理、服务工作。</w:t>
      </w:r>
    </w:p>
    <w:p w:rsidR="0027662C" w:rsidRPr="0027662C" w:rsidRDefault="0027662C" w:rsidP="0027662C">
      <w:pPr>
        <w:spacing w:line="400" w:lineRule="exact"/>
        <w:rPr>
          <w:bCs/>
          <w:color w:val="000000"/>
          <w:szCs w:val="21"/>
        </w:rPr>
      </w:pPr>
      <w:r w:rsidRPr="0027662C">
        <w:rPr>
          <w:rFonts w:hint="eastAsia"/>
          <w:bCs/>
          <w:color w:val="000000"/>
          <w:szCs w:val="21"/>
        </w:rPr>
        <w:t xml:space="preserve">　　国务院民政部门负责全国城市居民最低生活保障的管理工作。</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第五条　城市居民最低生活保障所需资金，由地方人民政府列入财政预算，纳入社会救济专项资金支出项目，专项管理，专款专用。</w:t>
      </w:r>
    </w:p>
    <w:p w:rsidR="0027662C" w:rsidRPr="0027662C" w:rsidRDefault="0027662C" w:rsidP="0027662C">
      <w:pPr>
        <w:spacing w:line="400" w:lineRule="exact"/>
        <w:rPr>
          <w:bCs/>
          <w:color w:val="000000"/>
          <w:szCs w:val="21"/>
        </w:rPr>
      </w:pPr>
      <w:r w:rsidRPr="0027662C">
        <w:rPr>
          <w:rFonts w:hint="eastAsia"/>
          <w:bCs/>
          <w:color w:val="000000"/>
          <w:szCs w:val="21"/>
        </w:rPr>
        <w:t xml:space="preserve">　　国家鼓励社会组织和个人为城市居民最低生活保障提供捐赠、资助；所提供的捐赠资助，全部纳入当地城市居民最低生活保障资金。</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第六条　城市居民最低生活保障标准，按照当地维持城市居民基本生活所必需的衣、食、住费用，并适当考虑水电燃煤（燃气）费用以及未成年人的义务教育费用确定。</w:t>
      </w:r>
    </w:p>
    <w:p w:rsidR="0027662C" w:rsidRPr="0027662C" w:rsidRDefault="0027662C" w:rsidP="0027662C">
      <w:pPr>
        <w:spacing w:line="400" w:lineRule="exact"/>
        <w:rPr>
          <w:bCs/>
          <w:color w:val="000000"/>
          <w:szCs w:val="21"/>
        </w:rPr>
      </w:pPr>
      <w:r w:rsidRPr="0027662C">
        <w:rPr>
          <w:rFonts w:hint="eastAsia"/>
          <w:bCs/>
          <w:color w:val="000000"/>
          <w:szCs w:val="21"/>
        </w:rPr>
        <w:t xml:space="preserve">　　直辖市、设区的市的城市居民最低生活保障标准，由市人民政府民政部门会同财政、统计、物价等部门制定，报本级人民政府批准并公布执行；县（县级市）的城市居民最低生活保障标准，由县（县级市）人民政府民政部门会同财政、统计、物价等部门制定，报本级人民政府批准并报上一级人民政府备案后公布执行。</w:t>
      </w:r>
    </w:p>
    <w:p w:rsidR="0027662C" w:rsidRPr="0027662C" w:rsidRDefault="0027662C" w:rsidP="0027662C">
      <w:pPr>
        <w:spacing w:line="400" w:lineRule="exact"/>
        <w:rPr>
          <w:bCs/>
          <w:color w:val="000000"/>
          <w:szCs w:val="21"/>
        </w:rPr>
      </w:pPr>
      <w:r w:rsidRPr="0027662C">
        <w:rPr>
          <w:rFonts w:hint="eastAsia"/>
          <w:bCs/>
          <w:color w:val="000000"/>
          <w:szCs w:val="21"/>
        </w:rPr>
        <w:t xml:space="preserve">　　城市居民最低生活保障标准需要提高时，依照前两款的规定重新核定。</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p w:rsidR="0027662C" w:rsidRPr="0027662C" w:rsidRDefault="0027662C" w:rsidP="0027662C">
      <w:pPr>
        <w:spacing w:line="400" w:lineRule="exact"/>
        <w:rPr>
          <w:bCs/>
          <w:color w:val="000000"/>
          <w:szCs w:val="21"/>
        </w:rPr>
      </w:pPr>
      <w:r w:rsidRPr="0027662C">
        <w:rPr>
          <w:rFonts w:hint="eastAsia"/>
          <w:bCs/>
          <w:color w:val="000000"/>
          <w:szCs w:val="21"/>
        </w:rPr>
        <w:t xml:space="preserve">　　管理审批机关为审批城市居民最低生活保障待遇的需要，可以通过入户调查、邻里访问以及信</w:t>
      </w:r>
      <w:r w:rsidRPr="0027662C">
        <w:rPr>
          <w:rFonts w:hint="eastAsia"/>
          <w:bCs/>
          <w:color w:val="000000"/>
          <w:szCs w:val="21"/>
        </w:rPr>
        <w:lastRenderedPageBreak/>
        <w:t>函索证等方式对申请人的家庭经济状况和实际生活水平进行调查核实。申请人及有关单位、组织或者个人应当接受调查，如实提供有关情况。</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第八条　县级人民政府民政部门经审查，对符合享受城市居民最低生活保障待遇条件的家庭，应当区分下列不同情况批准其享受城市居民最低生活保障待遇：</w:t>
      </w:r>
    </w:p>
    <w:p w:rsidR="0027662C" w:rsidRPr="0027662C" w:rsidRDefault="0027662C" w:rsidP="0027662C">
      <w:pPr>
        <w:spacing w:line="400" w:lineRule="exact"/>
        <w:rPr>
          <w:bCs/>
          <w:color w:val="000000"/>
          <w:szCs w:val="21"/>
        </w:rPr>
      </w:pPr>
      <w:r w:rsidRPr="0027662C">
        <w:rPr>
          <w:rFonts w:hint="eastAsia"/>
          <w:bCs/>
          <w:color w:val="000000"/>
          <w:szCs w:val="21"/>
        </w:rPr>
        <w:t xml:space="preserve">　　（一）对无生活来源、无劳动能力又无法定赡养人、扶养人或者抚养人的城市居民，批准其按照当地城市居民最低生活保障标准全额享受；</w:t>
      </w:r>
    </w:p>
    <w:p w:rsidR="0027662C" w:rsidRPr="0027662C" w:rsidRDefault="0027662C" w:rsidP="0027662C">
      <w:pPr>
        <w:spacing w:line="400" w:lineRule="exact"/>
        <w:rPr>
          <w:bCs/>
          <w:color w:val="000000"/>
          <w:szCs w:val="21"/>
        </w:rPr>
      </w:pPr>
      <w:r w:rsidRPr="0027662C">
        <w:rPr>
          <w:rFonts w:hint="eastAsia"/>
          <w:bCs/>
          <w:color w:val="000000"/>
          <w:szCs w:val="21"/>
        </w:rPr>
        <w:t xml:space="preserve">　　（二）对尚有一定收入的城市居民，批准其按照家庭人均收入低于当地城市居民最低生活保障标准的差额享受。</w:t>
      </w:r>
    </w:p>
    <w:p w:rsidR="0027662C" w:rsidRPr="0027662C" w:rsidRDefault="0027662C" w:rsidP="0027662C">
      <w:pPr>
        <w:spacing w:line="400" w:lineRule="exact"/>
        <w:rPr>
          <w:bCs/>
          <w:color w:val="000000"/>
          <w:szCs w:val="21"/>
        </w:rPr>
      </w:pPr>
      <w:r w:rsidRPr="0027662C">
        <w:rPr>
          <w:rFonts w:hint="eastAsia"/>
          <w:bCs/>
          <w:color w:val="000000"/>
          <w:szCs w:val="21"/>
        </w:rPr>
        <w:t xml:space="preserve">　　县级人民政府民政部门经审查，对不符合享受城市居民最低生活保障待遇条件的，应当书面通知申请人，并说明理由。</w:t>
      </w:r>
    </w:p>
    <w:p w:rsidR="0027662C" w:rsidRPr="0027662C" w:rsidRDefault="0027662C" w:rsidP="0027662C">
      <w:pPr>
        <w:spacing w:line="400" w:lineRule="exact"/>
        <w:rPr>
          <w:bCs/>
          <w:color w:val="000000"/>
          <w:szCs w:val="21"/>
        </w:rPr>
      </w:pPr>
      <w:r w:rsidRPr="0027662C">
        <w:rPr>
          <w:rFonts w:hint="eastAsia"/>
          <w:bCs/>
          <w:color w:val="000000"/>
          <w:szCs w:val="21"/>
        </w:rPr>
        <w:t xml:space="preserve">　　管理审批机关应当自接到申请人提出申请之日起的３０日内办结审批手续。</w:t>
      </w:r>
    </w:p>
    <w:p w:rsidR="0027662C" w:rsidRPr="0027662C" w:rsidRDefault="0027662C" w:rsidP="0027662C">
      <w:pPr>
        <w:spacing w:line="400" w:lineRule="exact"/>
        <w:rPr>
          <w:bCs/>
          <w:color w:val="000000"/>
          <w:szCs w:val="21"/>
        </w:rPr>
      </w:pPr>
      <w:r w:rsidRPr="0027662C">
        <w:rPr>
          <w:rFonts w:hint="eastAsia"/>
          <w:bCs/>
          <w:color w:val="000000"/>
          <w:szCs w:val="21"/>
        </w:rPr>
        <w:t xml:space="preserve">　　城市居民最低生活保障待遇由管理审批机关以货币形式按月发放；必要时，也可以给付实物。</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第九条　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第十条　享受城市居民最低生活保障待遇的城市居民家庭人均收入情况发生变化的，应当及时通过居民委员会告知管理审批机关，办理停发、减发或者增发城市居民最低生活保障待遇的手续。</w:t>
      </w:r>
    </w:p>
    <w:p w:rsidR="0027662C" w:rsidRPr="0027662C" w:rsidRDefault="0027662C" w:rsidP="0027662C">
      <w:pPr>
        <w:spacing w:line="400" w:lineRule="exact"/>
        <w:rPr>
          <w:bCs/>
          <w:color w:val="000000"/>
          <w:szCs w:val="21"/>
        </w:rPr>
      </w:pPr>
      <w:r w:rsidRPr="0027662C">
        <w:rPr>
          <w:rFonts w:hint="eastAsia"/>
          <w:bCs/>
          <w:color w:val="000000"/>
          <w:szCs w:val="21"/>
        </w:rPr>
        <w:t xml:space="preserve">　　管理审批机关应当对享受城市居民最低生活保障待遇的城市居民的家庭收入情况定期进行核查。</w:t>
      </w:r>
    </w:p>
    <w:p w:rsidR="0027662C" w:rsidRPr="0027662C" w:rsidRDefault="0027662C" w:rsidP="0027662C">
      <w:pPr>
        <w:spacing w:line="400" w:lineRule="exact"/>
        <w:rPr>
          <w:bCs/>
          <w:color w:val="000000"/>
          <w:szCs w:val="21"/>
        </w:rPr>
      </w:pPr>
      <w:r w:rsidRPr="0027662C">
        <w:rPr>
          <w:rFonts w:hint="eastAsia"/>
          <w:bCs/>
          <w:color w:val="000000"/>
          <w:szCs w:val="21"/>
        </w:rPr>
        <w:t xml:space="preserve">　　在就业年龄内有劳动能力但尚未就业的城市居民，在享受城市居民最低生活保障待遇期间，应当参加其所在的居民委员会组织的公益性社区服务劳动。</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第十一条　地方各级人民政府及其有关部门，应当对享受城市居民最低生活保障待遇的城市居民在就业、从事个体经营等方面给予必要的扶持和照顾。</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第十二条　财政部门、审计部门依法监督城市居民最低生活保障资金的使用情况。</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第十三条　从事城市居民最低生活保障管理审批工作的人员有下列行为之一的，给予批评教育，依法给予行政处分；构成犯罪的，依法追究刑事责任：</w:t>
      </w:r>
    </w:p>
    <w:p w:rsidR="0027662C" w:rsidRPr="0027662C" w:rsidRDefault="0027662C" w:rsidP="0027662C">
      <w:pPr>
        <w:spacing w:line="400" w:lineRule="exact"/>
        <w:rPr>
          <w:bCs/>
          <w:color w:val="000000"/>
          <w:szCs w:val="21"/>
        </w:rPr>
      </w:pPr>
      <w:r w:rsidRPr="0027662C">
        <w:rPr>
          <w:rFonts w:hint="eastAsia"/>
          <w:bCs/>
          <w:color w:val="000000"/>
          <w:szCs w:val="21"/>
        </w:rPr>
        <w:t xml:space="preserve">　　（一）对符合享受城市居民最低生活保障待遇条件的家庭拒不签署同意享受城市居民最低生活保障待遇意见的，或者对不符合享受城市居民最低生活保障待遇条件的家庭故意签署同意享受城市居民最低生活保障待遇意见的；</w:t>
      </w:r>
    </w:p>
    <w:p w:rsidR="0027662C" w:rsidRPr="0027662C" w:rsidRDefault="0027662C" w:rsidP="0027662C">
      <w:pPr>
        <w:spacing w:line="400" w:lineRule="exact"/>
        <w:rPr>
          <w:bCs/>
          <w:color w:val="000000"/>
          <w:szCs w:val="21"/>
        </w:rPr>
      </w:pPr>
      <w:r w:rsidRPr="0027662C">
        <w:rPr>
          <w:rFonts w:hint="eastAsia"/>
          <w:bCs/>
          <w:color w:val="000000"/>
          <w:szCs w:val="21"/>
        </w:rPr>
        <w:t xml:space="preserve">　　（二）玩忽职守、徇私舞弊，或者贪污、挪用、扣压、拖欠城市居民最低生活保障款物的。</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第十四条　享受城市居民最低生活保障待遇的城市居民有下列行为之一的，由县级人民政府民政部门给予批评教育或者警告，追回其冒领的城市居民最低生活保障款物；情节恶劣的，处冒领金额１倍以上３倍以下的罚款：</w:t>
      </w:r>
    </w:p>
    <w:p w:rsidR="0027662C" w:rsidRPr="0027662C" w:rsidRDefault="0027662C" w:rsidP="0027662C">
      <w:pPr>
        <w:spacing w:line="400" w:lineRule="exact"/>
        <w:rPr>
          <w:bCs/>
          <w:color w:val="000000"/>
          <w:szCs w:val="21"/>
        </w:rPr>
      </w:pPr>
      <w:r w:rsidRPr="0027662C">
        <w:rPr>
          <w:rFonts w:hint="eastAsia"/>
          <w:bCs/>
          <w:color w:val="000000"/>
          <w:szCs w:val="21"/>
        </w:rPr>
        <w:t xml:space="preserve">　　（一）采取虚报、隐瞒、伪造等手段，骗取享受城市居民最低生活保障待遇的；</w:t>
      </w:r>
    </w:p>
    <w:p w:rsidR="0027662C" w:rsidRPr="0027662C" w:rsidRDefault="0027662C" w:rsidP="0027662C">
      <w:pPr>
        <w:spacing w:line="400" w:lineRule="exact"/>
        <w:rPr>
          <w:bCs/>
          <w:color w:val="000000"/>
          <w:szCs w:val="21"/>
        </w:rPr>
      </w:pPr>
      <w:r w:rsidRPr="0027662C">
        <w:rPr>
          <w:rFonts w:hint="eastAsia"/>
          <w:bCs/>
          <w:color w:val="000000"/>
          <w:szCs w:val="21"/>
        </w:rPr>
        <w:t xml:space="preserve">　　（二）在享受城市居民最低生活保障待遇期间家庭收入情况好转，不按规定告知管理审批机关，继续享受城市居民最低生活保障待遇的。</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第十五条　城市居民对县级人民政府民政部门作出的不批准享受城市居民最低生活保障待遇或者减发、停发城市居民最低生活保障款物的决定或者给予的行政处罚不服的，可以依法申请行政复</w:t>
      </w:r>
      <w:r w:rsidRPr="0027662C">
        <w:rPr>
          <w:rFonts w:hint="eastAsia"/>
          <w:bCs/>
          <w:color w:val="000000"/>
          <w:szCs w:val="21"/>
        </w:rPr>
        <w:lastRenderedPageBreak/>
        <w:t>议；对复议决定仍不服的，可以依法提起行政讼诉。</w:t>
      </w:r>
    </w:p>
    <w:p w:rsidR="0027662C" w:rsidRPr="0027662C" w:rsidRDefault="0027662C" w:rsidP="0027662C">
      <w:pPr>
        <w:spacing w:line="400" w:lineRule="exact"/>
        <w:rPr>
          <w:bCs/>
          <w:color w:val="000000"/>
          <w:szCs w:val="21"/>
        </w:rPr>
      </w:pPr>
      <w:r w:rsidRPr="0027662C">
        <w:rPr>
          <w:rFonts w:hint="eastAsia"/>
          <w:bCs/>
          <w:color w:val="000000"/>
          <w:szCs w:val="21"/>
        </w:rPr>
        <w:t xml:space="preserve">　　第十六条　省、自治区、直辖市人民政府可以根据本条例，结合本行政区域城市居民最低生活保障工作的实际情况，规定实施的办法和步骤。</w:t>
      </w:r>
    </w:p>
    <w:p w:rsidR="0027662C" w:rsidRPr="0027662C" w:rsidRDefault="0027662C" w:rsidP="0027662C">
      <w:pPr>
        <w:spacing w:line="400" w:lineRule="exact"/>
        <w:rPr>
          <w:szCs w:val="21"/>
        </w:rPr>
      </w:pPr>
      <w:r w:rsidRPr="0027662C">
        <w:rPr>
          <w:rFonts w:hint="eastAsia"/>
          <w:bCs/>
          <w:color w:val="000000"/>
          <w:szCs w:val="21"/>
        </w:rPr>
        <w:t xml:space="preserve">　　第十七条　本条例自１９９９年１０月１日起施行。</w:t>
      </w:r>
    </w:p>
    <w:sectPr w:rsidR="0027662C" w:rsidRPr="0027662C" w:rsidSect="003C22AD">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C6" w:rsidRDefault="00097AC6" w:rsidP="0027662C">
      <w:r>
        <w:separator/>
      </w:r>
    </w:p>
  </w:endnote>
  <w:endnote w:type="continuationSeparator" w:id="0">
    <w:p w:rsidR="00097AC6" w:rsidRDefault="00097AC6" w:rsidP="0027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C6" w:rsidRDefault="00097AC6" w:rsidP="0027662C">
      <w:r>
        <w:separator/>
      </w:r>
    </w:p>
  </w:footnote>
  <w:footnote w:type="continuationSeparator" w:id="0">
    <w:p w:rsidR="00097AC6" w:rsidRDefault="00097AC6" w:rsidP="00276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05"/>
    <w:rsid w:val="00097AC6"/>
    <w:rsid w:val="00175EDE"/>
    <w:rsid w:val="0027662C"/>
    <w:rsid w:val="003C22AD"/>
    <w:rsid w:val="009B7F05"/>
    <w:rsid w:val="00C4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6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662C"/>
    <w:rPr>
      <w:sz w:val="18"/>
      <w:szCs w:val="18"/>
    </w:rPr>
  </w:style>
  <w:style w:type="paragraph" w:styleId="a4">
    <w:name w:val="footer"/>
    <w:basedOn w:val="a"/>
    <w:link w:val="Char0"/>
    <w:uiPriority w:val="99"/>
    <w:unhideWhenUsed/>
    <w:rsid w:val="0027662C"/>
    <w:pPr>
      <w:tabs>
        <w:tab w:val="center" w:pos="4153"/>
        <w:tab w:val="right" w:pos="8306"/>
      </w:tabs>
      <w:snapToGrid w:val="0"/>
      <w:jc w:val="left"/>
    </w:pPr>
    <w:rPr>
      <w:sz w:val="18"/>
      <w:szCs w:val="18"/>
    </w:rPr>
  </w:style>
  <w:style w:type="character" w:customStyle="1" w:styleId="Char0">
    <w:name w:val="页脚 Char"/>
    <w:basedOn w:val="a0"/>
    <w:link w:val="a4"/>
    <w:uiPriority w:val="99"/>
    <w:rsid w:val="002766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6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662C"/>
    <w:rPr>
      <w:sz w:val="18"/>
      <w:szCs w:val="18"/>
    </w:rPr>
  </w:style>
  <w:style w:type="paragraph" w:styleId="a4">
    <w:name w:val="footer"/>
    <w:basedOn w:val="a"/>
    <w:link w:val="Char0"/>
    <w:uiPriority w:val="99"/>
    <w:unhideWhenUsed/>
    <w:rsid w:val="0027662C"/>
    <w:pPr>
      <w:tabs>
        <w:tab w:val="center" w:pos="4153"/>
        <w:tab w:val="right" w:pos="8306"/>
      </w:tabs>
      <w:snapToGrid w:val="0"/>
      <w:jc w:val="left"/>
    </w:pPr>
    <w:rPr>
      <w:sz w:val="18"/>
      <w:szCs w:val="18"/>
    </w:rPr>
  </w:style>
  <w:style w:type="character" w:customStyle="1" w:styleId="Char0">
    <w:name w:val="页脚 Char"/>
    <w:basedOn w:val="a0"/>
    <w:link w:val="a4"/>
    <w:uiPriority w:val="99"/>
    <w:rsid w:val="002766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4</cp:revision>
  <dcterms:created xsi:type="dcterms:W3CDTF">2013-04-24T06:39:00Z</dcterms:created>
  <dcterms:modified xsi:type="dcterms:W3CDTF">2013-04-24T10:28:00Z</dcterms:modified>
</cp:coreProperties>
</file>