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617"/>
      </w:tblGrid>
      <w:tr w:rsidR="007030E6" w:rsidRPr="00BE04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030E6" w:rsidRPr="00BE04E2" w:rsidRDefault="007030E6" w:rsidP="007030E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E04E2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关于北京市2012年调整工伤人员护理费的通知</w:t>
            </w:r>
          </w:p>
        </w:tc>
      </w:tr>
      <w:tr w:rsidR="007030E6" w:rsidRPr="00BE04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030E6" w:rsidRPr="00BE04E2" w:rsidRDefault="007030E6" w:rsidP="00BE04E2">
            <w:pPr>
              <w:widowControl/>
              <w:spacing w:afterLines="100"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BE04E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京人社工</w:t>
            </w:r>
            <w:proofErr w:type="gramEnd"/>
            <w:r w:rsidRPr="00BE04E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发〔2012〕129号</w:t>
            </w:r>
          </w:p>
        </w:tc>
      </w:tr>
    </w:tbl>
    <w:p w:rsidR="007030E6" w:rsidRPr="00BE04E2" w:rsidRDefault="007030E6" w:rsidP="007030E6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BE04E2">
        <w:rPr>
          <w:color w:val="000000" w:themeColor="text1"/>
          <w:sz w:val="21"/>
          <w:szCs w:val="21"/>
        </w:rPr>
        <w:t>各区、县人力资源和社会保障局，各企业主管局、总公司，各计划单列企业，各中央在京企业，各有关事业单位：</w:t>
      </w:r>
      <w:r w:rsidRPr="00BE04E2">
        <w:rPr>
          <w:color w:val="000000" w:themeColor="text1"/>
          <w:sz w:val="21"/>
          <w:szCs w:val="21"/>
        </w:rPr>
        <w:br/>
        <w:t xml:space="preserve">　 为保障完全丧失劳动能力的工伤人员的基本生活，根据《工伤保险条例》（2010年国务院令第586号）的规定，经市政府批准，决定对完全丧失劳动能力的工伤人员的护理费进行调整。现就有关问题通知如下：</w:t>
      </w:r>
      <w:r w:rsidRPr="00BE04E2">
        <w:rPr>
          <w:color w:val="000000" w:themeColor="text1"/>
          <w:sz w:val="21"/>
          <w:szCs w:val="21"/>
        </w:rPr>
        <w:br/>
        <w:t xml:space="preserve">　 一、调整范围</w:t>
      </w:r>
      <w:r w:rsidRPr="00BE04E2">
        <w:rPr>
          <w:color w:val="000000" w:themeColor="text1"/>
          <w:sz w:val="21"/>
          <w:szCs w:val="21"/>
        </w:rPr>
        <w:br/>
        <w:t xml:space="preserve">　 本次调整的范围为2011年12月31日前享受生活护理费待遇的工伤人员。</w:t>
      </w:r>
      <w:r w:rsidRPr="00BE04E2">
        <w:rPr>
          <w:color w:val="000000" w:themeColor="text1"/>
          <w:sz w:val="21"/>
          <w:szCs w:val="21"/>
        </w:rPr>
        <w:br/>
        <w:t xml:space="preserve">　 二、调整标准</w:t>
      </w:r>
      <w:r w:rsidRPr="00BE04E2">
        <w:rPr>
          <w:color w:val="000000" w:themeColor="text1"/>
          <w:sz w:val="21"/>
          <w:szCs w:val="21"/>
        </w:rPr>
        <w:br/>
        <w:t xml:space="preserve">　 生活完全不能自理的护理费低于2336元的，调整到2336元；生活大部分不能自理的护理费低于1868.8元的，调整到1868.8元；生活部分不能自理的护理费低于1401.6元的，调整到1401.6元。</w:t>
      </w:r>
      <w:r w:rsidRPr="00BE04E2">
        <w:rPr>
          <w:color w:val="000000" w:themeColor="text1"/>
          <w:sz w:val="21"/>
          <w:szCs w:val="21"/>
        </w:rPr>
        <w:br/>
        <w:t xml:space="preserve">　 三、调整护理费所需费用，参加北京市工伤保险社会统筹的企业由统筹基金支付；未参加统筹的由企业支付，按原渠道列支。</w:t>
      </w:r>
      <w:r w:rsidRPr="00BE04E2">
        <w:rPr>
          <w:color w:val="000000" w:themeColor="text1"/>
          <w:sz w:val="21"/>
          <w:szCs w:val="21"/>
        </w:rPr>
        <w:br/>
        <w:t xml:space="preserve">　 四、根据有关规定，企业按照享受或比照工伤待遇处理享受护理费的人员，参照本通知执行，所需费用由企业支付，按原渠道列支。</w:t>
      </w:r>
      <w:r w:rsidRPr="00BE04E2">
        <w:rPr>
          <w:color w:val="000000" w:themeColor="text1"/>
          <w:sz w:val="21"/>
          <w:szCs w:val="21"/>
        </w:rPr>
        <w:br/>
        <w:t xml:space="preserve">　 五、本通知自2012年7月1日起执行。</w:t>
      </w:r>
      <w:r w:rsidRPr="00BE04E2">
        <w:rPr>
          <w:color w:val="000000" w:themeColor="text1"/>
          <w:sz w:val="21"/>
          <w:szCs w:val="21"/>
        </w:rPr>
        <w:br/>
        <w:t xml:space="preserve">　　　　　　　　　　　　　　　</w:t>
      </w:r>
    </w:p>
    <w:p w:rsidR="007030E6" w:rsidRPr="00BE04E2" w:rsidRDefault="007030E6" w:rsidP="007030E6">
      <w:pPr>
        <w:pStyle w:val="a3"/>
        <w:spacing w:line="360" w:lineRule="auto"/>
        <w:rPr>
          <w:color w:val="000000" w:themeColor="text1"/>
          <w:sz w:val="21"/>
          <w:szCs w:val="21"/>
        </w:rPr>
      </w:pPr>
    </w:p>
    <w:p w:rsidR="007030E6" w:rsidRPr="00BE04E2" w:rsidRDefault="007030E6" w:rsidP="007030E6">
      <w:pPr>
        <w:pStyle w:val="a3"/>
        <w:spacing w:line="360" w:lineRule="auto"/>
        <w:ind w:leftChars="1500" w:left="3150" w:firstLineChars="850" w:firstLine="1785"/>
        <w:rPr>
          <w:color w:val="000000" w:themeColor="text1"/>
        </w:rPr>
      </w:pPr>
      <w:r w:rsidRPr="00BE04E2">
        <w:rPr>
          <w:color w:val="000000" w:themeColor="text1"/>
          <w:sz w:val="21"/>
          <w:szCs w:val="21"/>
        </w:rPr>
        <w:t xml:space="preserve"> 北京市人力资源和社会保障局</w:t>
      </w:r>
      <w:r w:rsidRPr="00BE04E2">
        <w:rPr>
          <w:color w:val="000000" w:themeColor="text1"/>
          <w:sz w:val="21"/>
          <w:szCs w:val="21"/>
        </w:rPr>
        <w:br/>
        <w:t xml:space="preserve"> </w:t>
      </w:r>
      <w:r w:rsidRPr="00BE04E2">
        <w:rPr>
          <w:rFonts w:hint="eastAsia"/>
          <w:color w:val="000000" w:themeColor="text1"/>
          <w:sz w:val="21"/>
          <w:szCs w:val="21"/>
        </w:rPr>
        <w:t xml:space="preserve">                     </w:t>
      </w:r>
      <w:r w:rsidRPr="00BE04E2">
        <w:rPr>
          <w:color w:val="000000" w:themeColor="text1"/>
          <w:sz w:val="21"/>
          <w:szCs w:val="21"/>
        </w:rPr>
        <w:t>二○一二年六月一日</w:t>
      </w:r>
    </w:p>
    <w:sectPr w:rsidR="007030E6" w:rsidRPr="00BE04E2" w:rsidSect="00BE04E2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742" w:rsidRDefault="000E4742" w:rsidP="00BE04E2">
      <w:r>
        <w:separator/>
      </w:r>
    </w:p>
  </w:endnote>
  <w:endnote w:type="continuationSeparator" w:id="0">
    <w:p w:rsidR="000E4742" w:rsidRDefault="000E4742" w:rsidP="00BE0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742" w:rsidRDefault="000E4742" w:rsidP="00BE04E2">
      <w:r>
        <w:separator/>
      </w:r>
    </w:p>
  </w:footnote>
  <w:footnote w:type="continuationSeparator" w:id="0">
    <w:p w:rsidR="000E4742" w:rsidRDefault="000E4742" w:rsidP="00BE0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0E6"/>
    <w:rsid w:val="000E4742"/>
    <w:rsid w:val="001D3FB4"/>
    <w:rsid w:val="004218FE"/>
    <w:rsid w:val="005D3B2C"/>
    <w:rsid w:val="007030E6"/>
    <w:rsid w:val="0085501E"/>
    <w:rsid w:val="00BE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E6"/>
    <w:pPr>
      <w:widowControl/>
      <w:spacing w:line="288" w:lineRule="atLeast"/>
      <w:jc w:val="left"/>
    </w:pPr>
    <w:rPr>
      <w:rFonts w:ascii="宋体" w:eastAsia="宋体" w:hAnsi="宋体" w:cs="宋体"/>
      <w:color w:val="0000A3"/>
      <w:kern w:val="0"/>
      <w:sz w:val="16"/>
      <w:szCs w:val="16"/>
    </w:rPr>
  </w:style>
  <w:style w:type="paragraph" w:styleId="a4">
    <w:name w:val="header"/>
    <w:basedOn w:val="a"/>
    <w:link w:val="Char"/>
    <w:uiPriority w:val="99"/>
    <w:semiHidden/>
    <w:unhideWhenUsed/>
    <w:rsid w:val="00BE0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04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0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04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>Lenovo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2013-04-24T06:47:00Z</dcterms:created>
  <dcterms:modified xsi:type="dcterms:W3CDTF">2013-04-24T09:50:00Z</dcterms:modified>
</cp:coreProperties>
</file>