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00" w:rsidRDefault="00F11300" w:rsidP="00F11300">
      <w:pPr>
        <w:pStyle w:val="a3"/>
        <w:spacing w:after="240" w:afterAutospacing="0" w:line="300" w:lineRule="atLeast"/>
        <w:jc w:val="center"/>
        <w:rPr>
          <w:rFonts w:ascii="Simsun" w:hAnsi="Simsun"/>
          <w:color w:val="000000"/>
          <w:sz w:val="17"/>
          <w:szCs w:val="17"/>
        </w:rPr>
      </w:pPr>
      <w:r w:rsidRPr="00F11300">
        <w:rPr>
          <w:rStyle w:val="a4"/>
          <w:rFonts w:ascii="黑体" w:eastAsia="黑体" w:hAnsi="黑体"/>
          <w:color w:val="000000"/>
          <w:sz w:val="28"/>
          <w:szCs w:val="28"/>
        </w:rPr>
        <w:t>国务院关于促进企业兼并重组的意见</w:t>
      </w:r>
      <w:r w:rsidRPr="00F11300">
        <w:rPr>
          <w:rFonts w:ascii="黑体" w:eastAsia="黑体" w:hAnsi="黑体"/>
          <w:b/>
          <w:bCs/>
          <w:color w:val="000000"/>
          <w:sz w:val="28"/>
          <w:szCs w:val="28"/>
        </w:rPr>
        <w:br/>
      </w:r>
      <w:r>
        <w:rPr>
          <w:rFonts w:ascii="Simsun" w:hAnsi="Simsun"/>
          <w:color w:val="000000"/>
          <w:sz w:val="17"/>
          <w:szCs w:val="17"/>
        </w:rPr>
        <w:br/>
      </w:r>
      <w:r>
        <w:rPr>
          <w:rFonts w:ascii="Simsun" w:hAnsi="Simsun"/>
          <w:color w:val="000000"/>
          <w:sz w:val="17"/>
          <w:szCs w:val="17"/>
        </w:rPr>
        <w:t>国发〔</w:t>
      </w:r>
      <w:r>
        <w:rPr>
          <w:rFonts w:ascii="Simsun" w:hAnsi="Simsun"/>
          <w:color w:val="000000"/>
          <w:sz w:val="17"/>
          <w:szCs w:val="17"/>
        </w:rPr>
        <w:t>2010</w:t>
      </w:r>
      <w:r>
        <w:rPr>
          <w:rFonts w:ascii="Simsun" w:hAnsi="Simsun"/>
          <w:color w:val="000000"/>
          <w:sz w:val="17"/>
          <w:szCs w:val="17"/>
        </w:rPr>
        <w:t>〕</w:t>
      </w:r>
      <w:r>
        <w:rPr>
          <w:rFonts w:ascii="Simsun" w:hAnsi="Simsun"/>
          <w:color w:val="000000"/>
          <w:sz w:val="17"/>
          <w:szCs w:val="17"/>
        </w:rPr>
        <w:t>27</w:t>
      </w:r>
      <w:r>
        <w:rPr>
          <w:rFonts w:ascii="Simsun" w:hAnsi="Simsun"/>
          <w:color w:val="000000"/>
          <w:sz w:val="17"/>
          <w:szCs w:val="17"/>
        </w:rPr>
        <w:t>号</w:t>
      </w:r>
    </w:p>
    <w:p w:rsidR="00F11300" w:rsidRPr="00F11300" w:rsidRDefault="00F11300" w:rsidP="00F11300">
      <w:pPr>
        <w:pStyle w:val="a3"/>
        <w:spacing w:before="0" w:beforeAutospacing="0" w:after="0" w:afterAutospacing="0"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各省、自治区、直辖市人民政府，国务院各部委、各直属机构：</w:t>
      </w:r>
    </w:p>
    <w:p w:rsidR="00F11300" w:rsidRPr="00F11300" w:rsidRDefault="00F11300" w:rsidP="00F11300">
      <w:pPr>
        <w:pStyle w:val="a3"/>
        <w:spacing w:before="0" w:beforeAutospacing="0" w:after="0" w:afterAutospacing="0"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为深入贯彻落实科学发展观，切实加快经济发展方式转变和结构调整，提高发展质量和效益，现就加快调整优化产业结构、促进企业兼并重组提出以下意见：</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Style w:val="a4"/>
          <w:rFonts w:asciiTheme="minorEastAsia" w:eastAsiaTheme="minorEastAsia" w:hAnsiTheme="minorEastAsia"/>
          <w:color w:val="000000"/>
          <w:sz w:val="21"/>
          <w:szCs w:val="21"/>
        </w:rPr>
        <w:t xml:space="preserve">　　一、充分认识企业兼并重组的重要意义</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近年来，各行业、各领域企业通过合并和股权、资产收购等多种形式积极进行整合，兼并重组步伐加快，产业组织结构不断优化，取得了明显成效。但一些行业重复建设严重、产业集中度低、自主创新能力不强、市场竞争力较弱的问题仍很突出。在资源环境约束日益严重、国际间产业竞争更加激烈、贸易保护主义明显抬头的新形势下，必须切实推进企业兼并重组，深化企业改革，促进产业结构优化升级，加快转变发展方式，提高发展质量和效益，增强抵御国际市场风险能力，实现可持续发展。各地区、各有关部门要把促进企业兼并重组作为贯彻落实科学发展观，保持经济平稳较快发展的重要任务，进一步统一思想，正确处理局部与整体、当前与长远的关系，切实抓好促进企业兼并重组各项工作部署的贯彻落实。</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Style w:val="a4"/>
          <w:rFonts w:asciiTheme="minorEastAsia" w:eastAsiaTheme="minorEastAsia" w:hAnsiTheme="minorEastAsia"/>
          <w:color w:val="000000"/>
          <w:sz w:val="21"/>
          <w:szCs w:val="21"/>
        </w:rPr>
        <w:t xml:space="preserve">　　二、主要目标和基本原则</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（一）主要目标。</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通过促进企业兼并重组，深化体制机制改革，完善以公有制为主体、多种所有制经济共同发展的基本经济制度。加快国有经济布局和结构的战略性调整，健全国有资本有进有退的合理流动机制，鼓励和支持民营企业参与竞争性领域国有企业改革、改制和改组，促进非公有制经济和中小企业发展。兼并重组企业要转换经营机制，完善公司治理结构，建立现代企业制度，加强和改善内部管理，加强技术改造，推进技术进步和自主创新，淘汰落后产能，压缩过剩产能，促进节能减排，提高市场竞争力。</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进一步贯彻落实重点产业调整和振兴规划，做</w:t>
      </w:r>
      <w:proofErr w:type="gramStart"/>
      <w:r w:rsidRPr="00F11300">
        <w:rPr>
          <w:rFonts w:asciiTheme="minorEastAsia" w:eastAsiaTheme="minorEastAsia" w:hAnsiTheme="minorEastAsia"/>
          <w:color w:val="000000"/>
          <w:sz w:val="21"/>
          <w:szCs w:val="21"/>
        </w:rPr>
        <w:t>强做</w:t>
      </w:r>
      <w:proofErr w:type="gramEnd"/>
      <w:r w:rsidRPr="00F11300">
        <w:rPr>
          <w:rFonts w:asciiTheme="minorEastAsia" w:eastAsiaTheme="minorEastAsia" w:hAnsiTheme="minorEastAsia"/>
          <w:color w:val="000000"/>
          <w:sz w:val="21"/>
          <w:szCs w:val="21"/>
        </w:rPr>
        <w:t>大优势企业。以汽车、钢铁、水泥、机械制造、电解铝、稀土等行业为重点，推动优势企业实施强</w:t>
      </w:r>
      <w:proofErr w:type="gramStart"/>
      <w:r w:rsidRPr="00F11300">
        <w:rPr>
          <w:rFonts w:asciiTheme="minorEastAsia" w:eastAsiaTheme="minorEastAsia" w:hAnsiTheme="minorEastAsia"/>
          <w:color w:val="000000"/>
          <w:sz w:val="21"/>
          <w:szCs w:val="21"/>
        </w:rPr>
        <w:t>强</w:t>
      </w:r>
      <w:proofErr w:type="gramEnd"/>
      <w:r w:rsidRPr="00F11300">
        <w:rPr>
          <w:rFonts w:asciiTheme="minorEastAsia" w:eastAsiaTheme="minorEastAsia" w:hAnsiTheme="minorEastAsia"/>
          <w:color w:val="000000"/>
          <w:sz w:val="21"/>
          <w:szCs w:val="21"/>
        </w:rPr>
        <w:t>联合、跨地区兼并重组、境外并购和投资合作，提高产业集中度，促进规模化、集约化经营，加快发展具有自主知识产权和知名品牌的骨干企业，培养一批具有国际竞争力的大型企业集团，推动产业结构优化升级。</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（二）基本原则。</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1.发挥企业的主体作用。充分尊重企业意愿，充分调动企业积极性，通过完善相关行业规划和政策措施，引导和激励企业自愿、自主参与兼并重组。</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2.坚持市场化运作。遵循市场经济规则，充分发挥市场机制的基础性作用，规范行政行为，由企业通过平等协商、依法合</w:t>
      </w:r>
      <w:proofErr w:type="gramStart"/>
      <w:r w:rsidRPr="00F11300">
        <w:rPr>
          <w:rFonts w:asciiTheme="minorEastAsia" w:eastAsiaTheme="minorEastAsia" w:hAnsiTheme="minorEastAsia"/>
          <w:color w:val="000000"/>
          <w:sz w:val="21"/>
          <w:szCs w:val="21"/>
        </w:rPr>
        <w:t>规</w:t>
      </w:r>
      <w:proofErr w:type="gramEnd"/>
      <w:r w:rsidRPr="00F11300">
        <w:rPr>
          <w:rFonts w:asciiTheme="minorEastAsia" w:eastAsiaTheme="minorEastAsia" w:hAnsiTheme="minorEastAsia"/>
          <w:color w:val="000000"/>
          <w:sz w:val="21"/>
          <w:szCs w:val="21"/>
        </w:rPr>
        <w:t>开展兼并重组，防止“拉郎配”。</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3.促进市场有效竞争。统筹协调，分类指导，促进提高产业集中度，促进大中小企业协调发展，促进各种所有制企业公平竞争和优胜劣汰，形成结构合理、竞争有效、规范有序的市场格局。</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lastRenderedPageBreak/>
        <w:t xml:space="preserve">　　4.维护企业与社会和谐稳定。严格执行相关法律法规和规章制度，妥善解决企业兼并重组中资产债务处置、职工安置等问题，依法维护债权人、债务人以及企业职工等利益主体的合法权益，促进企业、社会的和谐稳定。</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Style w:val="a4"/>
          <w:rFonts w:asciiTheme="minorEastAsia" w:eastAsiaTheme="minorEastAsia" w:hAnsiTheme="minorEastAsia"/>
          <w:color w:val="000000"/>
          <w:sz w:val="21"/>
          <w:szCs w:val="21"/>
        </w:rPr>
        <w:t xml:space="preserve">　　三、消除企业兼并重组的制度障碍</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一）清理限制跨地区兼并重组的规定。为优化产业布局、进一步破除市场分割和地区封锁，要认真清理废止各种不利于企业兼并重组和妨碍公平竞争的规定，尤其要坚决取消各地区自行出台的限制外地企业对本地企业实施兼并重组的规定。</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二）理顺地区间利益分配关系。在不违背国家有关政策规定的前提下，地区间可根据企业资产规模和盈利能力，签订企业兼并重组后的财税利益分成协议，妥善解决企业兼并重组后工业增加值等统计数据的归属问题，实现企业兼并重组成果共享。</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三）放宽民营资本的市场准入。切实向民营资本开放法律法规未禁入的行业和领域，并放宽在股权比例等方面的限制。加快垄断行业改革，鼓励民营资本通过兼并重组等方式进入垄断行业的竞争性业务领域，支持民营资本进入基础设施、公共事业、金融服务和社会事业相关领域。</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Style w:val="a4"/>
          <w:rFonts w:asciiTheme="minorEastAsia" w:eastAsiaTheme="minorEastAsia" w:hAnsiTheme="minorEastAsia"/>
          <w:color w:val="000000"/>
          <w:sz w:val="21"/>
          <w:szCs w:val="21"/>
        </w:rPr>
        <w:t xml:space="preserve">　　四、加强对企业兼并重组的引导和政策扶持</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一）落实税收优惠政策。研究完善支持企业兼并重组的财税政策。对企业兼并重组涉及的资产评估增值、债务重组收益、土地房屋权属转移等给予税收优惠，具体按照财政部、税务总局《关于企业兼并重组业务企业所得税处理若干问题的通知》（财税〔2009〕59号）、《关于企业改制重组若干契税政策的通知》（财税〔2008〕175号）等规定执行。</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二）加强财政资金投入。在中央国有资本经营预算中设立专项资金，通过技改贴息、职工安置补助等方式，支持中央企业兼并重组。鼓励地方人民政府通过财政贴息、信贷奖励补助等方式，激励商业银行加大对企业兼并重组的信贷支持力度。有条件的地方可设立企业兼并重组专项资金，支持本地区企业兼并重组，财政资金投入要优先支持重点产业调整和振兴规划确定的企业兼并重组。</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三）加大金融支持力度。商业银行要积极稳妥开展并购贷款业务，扩大贷款规模，合理确定贷款期限。鼓励商业银行对兼并重组后的企业实行综合授信。鼓励证券公司、资产管理公司、股权投资基金以及产业投资基金等参与企业兼并重组，并向企业提供直接投资、委托贷款、过桥贷款等融资支持。积极探索设立专门的并购基金等兼并重组融资新模式，完善股权投资退出机制，吸引社会资金参与企业兼并重组。通过并购贷款、境内外银团贷款、贷款贴息等方式支持企业跨国并购。</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四）支持企业自主创新和技术进步。支持有条件的企业建立企业技术中心，提高研发水平和自主创新能力，加快科技成果向现实生产力转化。大力支持兼并重组企业技术改造和产品结构调整，优先安排技术改造资金，对符合国家产业政策的技术改造项目优先立项。鼓励和引导企业通过兼并重组淘汰落后产能，切实防止以兼并重组为名盲目扩张产能和低水平重复建设。</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五）充分发挥资本市场推动企业重组的作用。进一步推进资本市场企业并购重组的市场化改革，健全市场化定价机制，完善相关规章及配套政策，支持企业利用资本市场开展兼并重组，促进行业整合和产业升级。支持符合条件的企业通过发行股票、债券、可转换债等方式为兼并重组融资。鼓励上市公司以股权、现金及其他金融创新方式作为兼并重组的支付手段，拓宽兼并重组融资渠道，提高资本市场兼并重组效率。</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（六）完善相关土地管理政策。兼并重组涉及的划拨土地符合划拨用地条件的，经所在地县级以上人民政府批准可继续以划拨方式使用；不符合划拨用地条件的，依法实行有偿使用，划拨土地</w:t>
      </w:r>
      <w:r w:rsidRPr="00F11300">
        <w:rPr>
          <w:rFonts w:asciiTheme="minorEastAsia" w:eastAsiaTheme="minorEastAsia" w:hAnsiTheme="minorEastAsia"/>
          <w:color w:val="000000"/>
          <w:sz w:val="21"/>
          <w:szCs w:val="21"/>
        </w:rPr>
        <w:lastRenderedPageBreak/>
        <w:t>使用权价格可依法作为土地使用权人的权益。重点产业调整和振兴规划确定的企业兼并重组项目涉及的原生产经营性划拨土地，经省级以上人民政府国土资源部门批准，可以国家作价出资（入股）方式处置。</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七）妥善解决债权债务和职工安置问题。兼并重组要严格依照有关法律规定和政策妥善分类处置债权债务关系，落实清偿责任，确保债权人、债务人的合法利益。研究债务重组政策措施，支持资产管理公司、创业投资企业、股权投资基金、产业投资基金等机构参与被兼并企业的债务处置。切实落实相关政策规定，积极稳妥解决职工劳动关系、社会保险关系接续、拖欠职工工资等问题。制定完善相关政策措施，继续支持国有企业实施主辅分离、辅业改制和分流安置富余人员。认真落实积极的就业政策，促进下岗失业人员再就业，所需资金从就业专项资金中列支。</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八）深化企业体制改革和管理创新。鼓励兼并重组企业进行公司制、股份制改革，建立健全规范的法人治理结构，转换企业经营机制，创新管理理念、管理机制和管理手段，加强和改善生产经营管理，促进自主创新，提高企业市场竞争力。</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Style w:val="a4"/>
          <w:rFonts w:asciiTheme="minorEastAsia" w:eastAsiaTheme="minorEastAsia" w:hAnsiTheme="minorEastAsia"/>
          <w:color w:val="000000"/>
          <w:sz w:val="21"/>
          <w:szCs w:val="21"/>
        </w:rPr>
        <w:t xml:space="preserve">　　五、改进对兼并重组的管理和服务</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一）做好信息咨询服务。加快引进和培养熟悉企业并购业务特别是跨国并购业务的专门人才，建立促进境内外并购活动的公共服务平台，拓宽企业兼并重组信息交流渠道，加强市场信息、战略咨询、法律顾问、财务顾问、资产评估、产权交易、融资中介、独立审计和企业管理等咨询服务，推动企业兼并重组中介服务加快专业化、规范化发展。</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二）加强风险监控。督促企业严格执行兼并重组的有关法律法规和政策，规范操作程序，加强信息披露，防范道德风险，确保兼并重组操作规范、公开、透明。深入研究企业兼并重组中可能出现的各种矛盾和问题，加强风险评估，妥善制定相应的应对预案和措施，切实维护企业、社会和谐稳定。有效防范和打击内幕交易和市场操纵行为，防止恶意收购，防止以企业兼并重组之名甩包袱、偷逃税款、逃废债务，防止国有资产流失。充分发挥境内银行、证券公司等金融机构在跨国并购中的咨询服务作用，指导和帮助企业制定境外并购风险防范和应对方案，保护企业利益。</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三）维护公平竞争和国家安全。完善相关管理办法，加强和完善对重大的企业兼并重组交易的管理，对达到经营者集中法定申报标准的企业兼并重组，依法进行经营者集中审查。进一步完善外资并购管理规定，建立健全外资并购国内企业国家安全审查制度，鼓励和规范外资以参股、并购方式参与国内企业改组改造和兼并重组，维护国家安全。</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Style w:val="a4"/>
          <w:rFonts w:asciiTheme="minorEastAsia" w:eastAsiaTheme="minorEastAsia" w:hAnsiTheme="minorEastAsia"/>
          <w:color w:val="000000"/>
          <w:sz w:val="21"/>
          <w:szCs w:val="21"/>
        </w:rPr>
        <w:t xml:space="preserve">　　六、加强对企业兼并重组工作的领导</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建立健全组织协调机制，加强对企业兼并重组工作的领导。由工业和信息化部牵头，发展改革委、财政部、人力资源社会保障部、国土资源部、商务部、人民银行、国资委、税务总局、工商总局、银监会、证监会等部门参加，成立企业兼并重组工作协调小组，统筹协调企业兼并重组工作，研究解决推进企业兼并重组工作中的重大问题，细化有关政策和配套措施，落实重点产业调整和振兴规划的相关要求，协调有关地区和企业做好组织实施。各地区要努力营造企业跨地区、跨行业、跨所有制兼并重组的良好环境，指导督促企业切实做好兼并重组有关工作。</w:t>
      </w:r>
    </w:p>
    <w:p w:rsidR="00F11300" w:rsidRPr="00F11300" w:rsidRDefault="00F11300" w:rsidP="00F11300">
      <w:pPr>
        <w:pStyle w:val="a3"/>
        <w:spacing w:line="300" w:lineRule="atLeast"/>
        <w:rPr>
          <w:rFonts w:asciiTheme="minorEastAsia" w:eastAsiaTheme="minorEastAsia" w:hAnsiTheme="minorEastAsia"/>
          <w:color w:val="000000"/>
          <w:sz w:val="21"/>
          <w:szCs w:val="21"/>
        </w:rPr>
      </w:pPr>
      <w:r w:rsidRPr="00F11300">
        <w:rPr>
          <w:rFonts w:asciiTheme="minorEastAsia" w:eastAsiaTheme="minorEastAsia" w:hAnsiTheme="minorEastAsia"/>
          <w:color w:val="000000"/>
          <w:sz w:val="21"/>
          <w:szCs w:val="21"/>
        </w:rPr>
        <w:t xml:space="preserve">　　　　　　　　　　　　　　　　　　　　　　　　　　　　　   　国务院</w:t>
      </w:r>
      <w:r w:rsidRPr="00F11300">
        <w:rPr>
          <w:rFonts w:asciiTheme="minorEastAsia" w:eastAsiaTheme="minorEastAsia" w:hAnsiTheme="minorEastAsia"/>
          <w:color w:val="000000"/>
          <w:sz w:val="21"/>
          <w:szCs w:val="21"/>
        </w:rPr>
        <w:br/>
      </w:r>
      <w:r w:rsidRPr="00F11300">
        <w:rPr>
          <w:rFonts w:asciiTheme="minorEastAsia" w:eastAsiaTheme="minorEastAsia" w:hAnsiTheme="minorEastAsia"/>
          <w:color w:val="000000"/>
          <w:sz w:val="21"/>
          <w:szCs w:val="21"/>
        </w:rPr>
        <w:br/>
      </w:r>
      <w:proofErr w:type="gramStart"/>
      <w:r w:rsidRPr="00F11300">
        <w:rPr>
          <w:rFonts w:asciiTheme="minorEastAsia" w:eastAsiaTheme="minorEastAsia" w:hAnsiTheme="minorEastAsia"/>
          <w:color w:val="000000"/>
          <w:sz w:val="21"/>
          <w:szCs w:val="21"/>
        </w:rPr>
        <w:t xml:space="preserve">　　　　　　　　　　　　　　　　　　　　　　　　　</w:t>
      </w:r>
      <w:proofErr w:type="gramEnd"/>
      <w:r w:rsidRPr="00F11300">
        <w:rPr>
          <w:rFonts w:asciiTheme="minorEastAsia" w:eastAsiaTheme="minorEastAsia" w:hAnsiTheme="minorEastAsia"/>
          <w:color w:val="000000"/>
          <w:sz w:val="21"/>
          <w:szCs w:val="21"/>
        </w:rPr>
        <w:t>  　二○一○年八月二十八日</w:t>
      </w:r>
    </w:p>
    <w:sectPr w:rsidR="00F11300" w:rsidRPr="00F11300" w:rsidSect="00F11300">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300"/>
    <w:rsid w:val="001D3FB4"/>
    <w:rsid w:val="004218FE"/>
    <w:rsid w:val="0085501E"/>
    <w:rsid w:val="00F113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13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11300"/>
    <w:rPr>
      <w:b/>
      <w:bCs/>
    </w:rPr>
  </w:style>
  <w:style w:type="character" w:styleId="a5">
    <w:name w:val="Hyperlink"/>
    <w:basedOn w:val="a0"/>
    <w:uiPriority w:val="99"/>
    <w:semiHidden/>
    <w:unhideWhenUsed/>
    <w:rsid w:val="00F11300"/>
    <w:rPr>
      <w:color w:val="0000FF"/>
      <w:u w:val="single"/>
    </w:rPr>
  </w:style>
  <w:style w:type="paragraph" w:styleId="a6">
    <w:name w:val="Balloon Text"/>
    <w:basedOn w:val="a"/>
    <w:link w:val="Char"/>
    <w:uiPriority w:val="99"/>
    <w:semiHidden/>
    <w:unhideWhenUsed/>
    <w:rsid w:val="00F11300"/>
    <w:rPr>
      <w:sz w:val="18"/>
      <w:szCs w:val="18"/>
    </w:rPr>
  </w:style>
  <w:style w:type="character" w:customStyle="1" w:styleId="Char">
    <w:name w:val="批注框文本 Char"/>
    <w:basedOn w:val="a0"/>
    <w:link w:val="a6"/>
    <w:uiPriority w:val="99"/>
    <w:semiHidden/>
    <w:rsid w:val="00F11300"/>
    <w:rPr>
      <w:sz w:val="18"/>
      <w:szCs w:val="18"/>
    </w:rPr>
  </w:style>
</w:styles>
</file>

<file path=word/webSettings.xml><?xml version="1.0" encoding="utf-8"?>
<w:webSettings xmlns:r="http://schemas.openxmlformats.org/officeDocument/2006/relationships" xmlns:w="http://schemas.openxmlformats.org/wordprocessingml/2006/main">
  <w:divs>
    <w:div w:id="110592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3393</Characters>
  <Application>Microsoft Office Word</Application>
  <DocSecurity>0</DocSecurity>
  <Lines>28</Lines>
  <Paragraphs>7</Paragraphs>
  <ScaleCrop>false</ScaleCrop>
  <Company>Lenovo</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2013-04-24T11:22:00Z</dcterms:created>
  <dcterms:modified xsi:type="dcterms:W3CDTF">2013-04-24T11:24:00Z</dcterms:modified>
</cp:coreProperties>
</file>