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B3" w:rsidRPr="000B6DB3" w:rsidRDefault="000B6DB3" w:rsidP="000B6DB3">
      <w:pPr>
        <w:spacing w:afterLines="100"/>
        <w:jc w:val="center"/>
        <w:rPr>
          <w:rFonts w:hint="eastAsia"/>
          <w:b/>
          <w:color w:val="000000"/>
          <w:sz w:val="32"/>
          <w:szCs w:val="32"/>
        </w:rPr>
      </w:pPr>
      <w:bookmarkStart w:id="0" w:name="_Toc358447623"/>
      <w:r w:rsidRPr="000B6DB3">
        <w:rPr>
          <w:rFonts w:hint="eastAsia"/>
          <w:b/>
          <w:sz w:val="32"/>
          <w:szCs w:val="32"/>
        </w:rPr>
        <w:t>中国石油大学（北京）经营资产管理委员会工作条例（试行）</w:t>
      </w:r>
      <w:bookmarkEnd w:id="0"/>
    </w:p>
    <w:p w:rsidR="000B6DB3" w:rsidRPr="000B7008" w:rsidRDefault="000B6DB3" w:rsidP="000B6DB3">
      <w:pPr>
        <w:ind w:left="689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第一</w:t>
      </w:r>
      <w:r w:rsidRPr="00A165A5">
        <w:rPr>
          <w:rFonts w:ascii="宋体" w:hAnsi="宋体" w:hint="eastAsia"/>
          <w:b/>
          <w:sz w:val="28"/>
          <w:szCs w:val="28"/>
        </w:rPr>
        <w:t>条</w:t>
      </w:r>
      <w:r>
        <w:rPr>
          <w:rFonts w:ascii="宋体" w:hAnsi="宋体" w:hint="eastAsia"/>
          <w:b/>
          <w:sz w:val="28"/>
          <w:szCs w:val="28"/>
        </w:rPr>
        <w:t xml:space="preserve">   </w:t>
      </w:r>
      <w:r w:rsidRPr="000B7008">
        <w:rPr>
          <w:rFonts w:ascii="宋体" w:hAnsi="宋体" w:hint="eastAsia"/>
          <w:sz w:val="28"/>
          <w:szCs w:val="28"/>
        </w:rPr>
        <w:t>目的、依据</w:t>
      </w:r>
    </w:p>
    <w:p w:rsidR="000B6DB3" w:rsidRPr="000B7008" w:rsidRDefault="000B6DB3" w:rsidP="000B6DB3">
      <w:pPr>
        <w:rPr>
          <w:rFonts w:ascii="宋体" w:hAnsi="宋体" w:hint="eastAsia"/>
          <w:color w:val="000000"/>
          <w:sz w:val="32"/>
          <w:szCs w:val="32"/>
        </w:rPr>
      </w:pPr>
      <w:r w:rsidRPr="006965D9">
        <w:rPr>
          <w:rFonts w:ascii="宋体" w:hAnsi="宋体" w:hint="eastAsia"/>
          <w:color w:val="000000"/>
          <w:sz w:val="28"/>
          <w:szCs w:val="28"/>
        </w:rPr>
        <w:t>为规范中国石油大学（北京）经营资产管理委员会（简称:</w:t>
      </w:r>
      <w:proofErr w:type="gramStart"/>
      <w:r w:rsidRPr="006965D9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6965D9">
        <w:rPr>
          <w:rFonts w:ascii="宋体" w:hAnsi="宋体" w:hint="eastAsia"/>
          <w:color w:val="000000"/>
          <w:sz w:val="28"/>
          <w:szCs w:val="28"/>
        </w:rPr>
        <w:t>）的议事、决策程序，确保</w:t>
      </w:r>
      <w:proofErr w:type="gramStart"/>
      <w:r w:rsidRPr="006965D9">
        <w:rPr>
          <w:rFonts w:ascii="宋体" w:hAnsi="宋体" w:hint="eastAsia"/>
          <w:color w:val="000000"/>
          <w:sz w:val="28"/>
          <w:szCs w:val="28"/>
        </w:rPr>
        <w:t>经资委科学</w:t>
      </w:r>
      <w:proofErr w:type="gramEnd"/>
      <w:r w:rsidRPr="006965D9">
        <w:rPr>
          <w:rFonts w:ascii="宋体" w:hAnsi="宋体" w:hint="eastAsia"/>
          <w:color w:val="000000"/>
          <w:sz w:val="28"/>
          <w:szCs w:val="28"/>
        </w:rPr>
        <w:t>决策和有效履行国有资产监督管理职能，根据《中华人民共和国公司法》（简称：《公司法》）、《北京中石大新元投资有限公司章程》（简称：《公司章程》）及《教育部关于积极发展、规范管理高校科技产业的指导意见》（</w:t>
      </w:r>
      <w:proofErr w:type="gramStart"/>
      <w:r w:rsidRPr="006965D9">
        <w:rPr>
          <w:rFonts w:ascii="宋体" w:hAnsi="宋体" w:hint="eastAsia"/>
          <w:color w:val="000000"/>
          <w:sz w:val="28"/>
          <w:szCs w:val="28"/>
        </w:rPr>
        <w:t>教技发</w:t>
      </w:r>
      <w:proofErr w:type="gramEnd"/>
      <w:r w:rsidRPr="006965D9">
        <w:rPr>
          <w:rFonts w:ascii="宋体" w:hAnsi="宋体" w:hint="eastAsia"/>
          <w:color w:val="000000"/>
          <w:sz w:val="28"/>
          <w:szCs w:val="28"/>
        </w:rPr>
        <w:t>【2005】2号）等有关规定，特制订本条例。</w:t>
      </w:r>
    </w:p>
    <w:p w:rsidR="000B6DB3" w:rsidRPr="00A165A5" w:rsidRDefault="000B6DB3" w:rsidP="000B6DB3">
      <w:pPr>
        <w:ind w:left="689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 xml:space="preserve">第二条  </w:t>
      </w:r>
      <w:r w:rsidRPr="00A165A5">
        <w:rPr>
          <w:rFonts w:ascii="宋体" w:hAnsi="宋体" w:hint="eastAsia"/>
          <w:sz w:val="28"/>
          <w:szCs w:val="28"/>
        </w:rPr>
        <w:t xml:space="preserve"> 职能定位</w:t>
      </w:r>
    </w:p>
    <w:p w:rsidR="000B6DB3" w:rsidRPr="00A165A5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是学校管理经营性资产的权力机构，作为出资人代表，履行学校资产公司（北京中石大新元投资有限公司）（简称:公司）出资人的职责，向学校负责、承担学校经营性国有资产保值增值的责任。</w:t>
      </w:r>
    </w:p>
    <w:p w:rsidR="000B6DB3" w:rsidRPr="00A165A5" w:rsidRDefault="000B6DB3" w:rsidP="000B6DB3">
      <w:pPr>
        <w:numPr>
          <w:ilvl w:val="0"/>
          <w:numId w:val="1"/>
        </w:numPr>
        <w:rPr>
          <w:rFonts w:ascii="宋体" w:hAnsi="宋体" w:hint="eastAsia"/>
          <w:b/>
          <w:color w:val="000000"/>
          <w:sz w:val="28"/>
          <w:szCs w:val="28"/>
        </w:rPr>
      </w:pPr>
      <w:r w:rsidRPr="00A165A5">
        <w:rPr>
          <w:rFonts w:ascii="宋体" w:hAnsi="宋体" w:hint="eastAsia"/>
          <w:b/>
          <w:color w:val="000000"/>
          <w:sz w:val="28"/>
          <w:szCs w:val="28"/>
        </w:rPr>
        <w:t xml:space="preserve">  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组成</w:t>
      </w:r>
    </w:p>
    <w:p w:rsidR="000B6DB3" w:rsidRPr="006965D9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由9人组成。</w:t>
      </w:r>
    </w:p>
    <w:p w:rsidR="000B6DB3" w:rsidRPr="00A165A5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主任由学校党委书记和校长兼任，委员由学校副书记和副校长兼任。</w:t>
      </w:r>
    </w:p>
    <w:p w:rsidR="000B6DB3" w:rsidRPr="00A165A5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公司</w:t>
      </w:r>
      <w:r w:rsidRPr="006965D9">
        <w:rPr>
          <w:rFonts w:ascii="宋体" w:hAnsi="宋体" w:hint="eastAsia"/>
          <w:color w:val="000000"/>
          <w:sz w:val="28"/>
          <w:szCs w:val="28"/>
        </w:rPr>
        <w:t>的董事长</w:t>
      </w:r>
      <w:proofErr w:type="gramStart"/>
      <w:r w:rsidRPr="006965D9">
        <w:rPr>
          <w:rFonts w:ascii="宋体" w:hAnsi="宋体" w:hint="eastAsia"/>
          <w:color w:val="000000"/>
          <w:sz w:val="28"/>
          <w:szCs w:val="28"/>
        </w:rPr>
        <w:t>是经资委</w:t>
      </w:r>
      <w:proofErr w:type="gramEnd"/>
      <w:r w:rsidRPr="006965D9">
        <w:rPr>
          <w:rFonts w:ascii="宋体" w:hAnsi="宋体" w:hint="eastAsia"/>
          <w:color w:val="000000"/>
          <w:sz w:val="28"/>
          <w:szCs w:val="28"/>
        </w:rPr>
        <w:t>的成员。</w:t>
      </w:r>
    </w:p>
    <w:p w:rsidR="000B6DB3" w:rsidRPr="00A165A5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proofErr w:type="gramStart"/>
      <w:r w:rsidRPr="006965D9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6965D9">
        <w:rPr>
          <w:rFonts w:ascii="宋体" w:hAnsi="宋体" w:hint="eastAsia"/>
          <w:color w:val="000000"/>
          <w:sz w:val="28"/>
          <w:szCs w:val="28"/>
        </w:rPr>
        <w:t>成员名单报</w:t>
      </w:r>
      <w:r w:rsidRPr="00A165A5">
        <w:rPr>
          <w:rFonts w:ascii="宋体" w:hAnsi="宋体" w:hint="eastAsia"/>
          <w:color w:val="000000"/>
          <w:sz w:val="28"/>
          <w:szCs w:val="28"/>
        </w:rPr>
        <w:t>教育部科技发展中心备案。</w:t>
      </w:r>
    </w:p>
    <w:p w:rsidR="000B6DB3" w:rsidRPr="00A165A5" w:rsidRDefault="000B6DB3" w:rsidP="000B6DB3">
      <w:pPr>
        <w:ind w:left="689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第四条</w:t>
      </w:r>
      <w:r w:rsidRPr="00A165A5">
        <w:rPr>
          <w:rFonts w:ascii="宋体" w:hAnsi="宋体" w:hint="eastAsia"/>
          <w:sz w:val="28"/>
          <w:szCs w:val="28"/>
        </w:rPr>
        <w:t xml:space="preserve">   </w:t>
      </w:r>
      <w:proofErr w:type="gramStart"/>
      <w:r w:rsidRPr="00A165A5">
        <w:rPr>
          <w:rFonts w:ascii="宋体" w:hAnsi="宋体" w:hint="eastAsia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sz w:val="28"/>
          <w:szCs w:val="28"/>
        </w:rPr>
        <w:t>职责</w:t>
      </w:r>
    </w:p>
    <w:p w:rsidR="000B6DB3" w:rsidRPr="006965D9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6965D9">
        <w:rPr>
          <w:rFonts w:ascii="宋体" w:hAnsi="宋体" w:hint="eastAsia"/>
          <w:color w:val="000000"/>
          <w:sz w:val="28"/>
          <w:szCs w:val="28"/>
        </w:rPr>
        <w:t>（一）制定和修改</w:t>
      </w:r>
      <w:r w:rsidRPr="00A165A5">
        <w:rPr>
          <w:rFonts w:ascii="宋体" w:hAnsi="宋体" w:hint="eastAsia"/>
          <w:color w:val="000000"/>
          <w:sz w:val="28"/>
          <w:szCs w:val="28"/>
        </w:rPr>
        <w:t>公司</w:t>
      </w:r>
      <w:r w:rsidRPr="006965D9">
        <w:rPr>
          <w:rFonts w:ascii="宋体" w:hAnsi="宋体" w:hint="eastAsia"/>
          <w:color w:val="000000"/>
          <w:sz w:val="28"/>
          <w:szCs w:val="28"/>
        </w:rPr>
        <w:t>的《章程》，批准学校经营性资产管理的各项基本制度。</w:t>
      </w:r>
    </w:p>
    <w:p w:rsidR="000B6DB3" w:rsidRPr="006965D9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6965D9">
        <w:rPr>
          <w:rFonts w:ascii="宋体" w:hAnsi="宋体" w:hint="eastAsia"/>
          <w:color w:val="000000"/>
          <w:sz w:val="28"/>
          <w:szCs w:val="28"/>
        </w:rPr>
        <w:t>（二）审议批准学校经营性</w:t>
      </w:r>
      <w:r w:rsidRPr="00A165A5">
        <w:rPr>
          <w:rFonts w:ascii="宋体" w:hAnsi="宋体" w:hint="eastAsia"/>
          <w:color w:val="000000"/>
          <w:sz w:val="28"/>
          <w:szCs w:val="28"/>
        </w:rPr>
        <w:t>公司</w:t>
      </w:r>
      <w:r w:rsidRPr="006965D9">
        <w:rPr>
          <w:rFonts w:ascii="宋体" w:hAnsi="宋体" w:hint="eastAsia"/>
          <w:color w:val="000000"/>
          <w:sz w:val="28"/>
          <w:szCs w:val="28"/>
        </w:rPr>
        <w:t>的发展规划、校办企业的改革改制方案、投资计划、股权转让、增减注册资本、发行债券等重大事项。</w:t>
      </w:r>
    </w:p>
    <w:p w:rsidR="000B6DB3" w:rsidRPr="006965D9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6965D9">
        <w:rPr>
          <w:rFonts w:ascii="宋体" w:hAnsi="宋体" w:hint="eastAsia"/>
          <w:color w:val="000000"/>
          <w:sz w:val="28"/>
          <w:szCs w:val="28"/>
        </w:rPr>
        <w:lastRenderedPageBreak/>
        <w:t>（三）审议批准</w:t>
      </w:r>
      <w:r w:rsidRPr="00A165A5">
        <w:rPr>
          <w:rFonts w:ascii="宋体" w:hAnsi="宋体" w:hint="eastAsia"/>
          <w:color w:val="000000"/>
          <w:sz w:val="28"/>
          <w:szCs w:val="28"/>
        </w:rPr>
        <w:t>公司</w:t>
      </w:r>
      <w:r w:rsidRPr="006965D9">
        <w:rPr>
          <w:rFonts w:ascii="宋体" w:hAnsi="宋体" w:hint="eastAsia"/>
          <w:color w:val="000000"/>
          <w:sz w:val="28"/>
          <w:szCs w:val="28"/>
        </w:rPr>
        <w:t>董事会、监事会的报告，</w:t>
      </w:r>
      <w:r w:rsidRPr="00A165A5">
        <w:rPr>
          <w:rFonts w:ascii="宋体" w:hAnsi="宋体" w:hint="eastAsia"/>
          <w:color w:val="000000"/>
          <w:sz w:val="28"/>
          <w:szCs w:val="28"/>
        </w:rPr>
        <w:t>公司</w:t>
      </w:r>
      <w:r w:rsidRPr="006965D9">
        <w:rPr>
          <w:rFonts w:ascii="宋体" w:hAnsi="宋体" w:hint="eastAsia"/>
          <w:color w:val="000000"/>
          <w:sz w:val="28"/>
          <w:szCs w:val="28"/>
        </w:rPr>
        <w:t>的年度财务预算、决算方案和利润分配、弥补亏损方案、公司及学校控股企业的重大资产处理、投融资计划，企业合并、分立、变更、解散和清算等重要事项；</w:t>
      </w:r>
    </w:p>
    <w:p w:rsidR="000B6DB3" w:rsidRPr="006965D9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6965D9">
        <w:rPr>
          <w:rFonts w:ascii="宋体" w:hAnsi="宋体" w:hint="eastAsia"/>
          <w:color w:val="000000"/>
          <w:sz w:val="28"/>
          <w:szCs w:val="28"/>
        </w:rPr>
        <w:t>（四）委派公司的董事长、副董事长、董事、监事会主席和非由职工代表担任的监事，审核决定公司、控股企业总经理任免权、考核奖惩方案；</w:t>
      </w:r>
    </w:p>
    <w:p w:rsidR="000B6DB3" w:rsidRPr="006965D9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6965D9">
        <w:rPr>
          <w:rFonts w:ascii="宋体" w:hAnsi="宋体" w:hint="eastAsia"/>
          <w:color w:val="000000"/>
          <w:sz w:val="28"/>
          <w:szCs w:val="28"/>
        </w:rPr>
        <w:t>（五）处分公司及所属企业经营管理中的违规行为；</w:t>
      </w:r>
    </w:p>
    <w:p w:rsidR="000B6DB3" w:rsidRPr="006965D9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6965D9">
        <w:rPr>
          <w:rFonts w:ascii="宋体" w:hAnsi="宋体" w:hint="eastAsia"/>
          <w:color w:val="000000"/>
          <w:sz w:val="28"/>
          <w:szCs w:val="28"/>
        </w:rPr>
        <w:t>（六）根据《公司法》及</w:t>
      </w:r>
      <w:r>
        <w:rPr>
          <w:rFonts w:ascii="宋体" w:hAnsi="宋体" w:hint="eastAsia"/>
          <w:color w:val="000000"/>
          <w:sz w:val="28"/>
          <w:szCs w:val="28"/>
        </w:rPr>
        <w:t>《</w:t>
      </w:r>
      <w:r w:rsidRPr="006965D9">
        <w:rPr>
          <w:rFonts w:ascii="宋体" w:hAnsi="宋体" w:hint="eastAsia"/>
          <w:color w:val="000000"/>
          <w:sz w:val="28"/>
          <w:szCs w:val="28"/>
        </w:rPr>
        <w:t>公司章程</w:t>
      </w:r>
      <w:r>
        <w:rPr>
          <w:rFonts w:ascii="宋体" w:hAnsi="宋体" w:hint="eastAsia"/>
          <w:color w:val="000000"/>
          <w:sz w:val="28"/>
          <w:szCs w:val="28"/>
        </w:rPr>
        <w:t>》</w:t>
      </w:r>
      <w:r w:rsidRPr="006965D9">
        <w:rPr>
          <w:rFonts w:ascii="宋体" w:hAnsi="宋体" w:hint="eastAsia"/>
          <w:color w:val="000000"/>
          <w:sz w:val="28"/>
          <w:szCs w:val="28"/>
        </w:rPr>
        <w:t>的规定行使公司出资人的职权。</w:t>
      </w:r>
    </w:p>
    <w:p w:rsidR="000B6DB3" w:rsidRPr="00A165A5" w:rsidRDefault="000B6DB3" w:rsidP="000B6DB3">
      <w:pPr>
        <w:ind w:left="689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b/>
          <w:color w:val="000000"/>
          <w:sz w:val="28"/>
          <w:szCs w:val="28"/>
        </w:rPr>
        <w:t xml:space="preserve">第五条   </w:t>
      </w:r>
      <w:r w:rsidRPr="00A165A5">
        <w:rPr>
          <w:rFonts w:ascii="宋体" w:hAnsi="宋体" w:hint="eastAsia"/>
          <w:color w:val="000000"/>
          <w:sz w:val="28"/>
          <w:szCs w:val="28"/>
        </w:rPr>
        <w:t>会议制度</w:t>
      </w:r>
    </w:p>
    <w:p w:rsidR="000B6DB3" w:rsidRPr="00A165A5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 xml:space="preserve"> 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会议分为定期会议和临时会议。定期会议每年召开一次。根据需要，</w:t>
      </w: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主任，三分之一以上委员，董事会、监事会提议，可以召开临时会议。</w:t>
      </w:r>
    </w:p>
    <w:p w:rsidR="000B6DB3" w:rsidRPr="00A165A5" w:rsidRDefault="000B6DB3" w:rsidP="000B6DB3">
      <w:pPr>
        <w:numPr>
          <w:ilvl w:val="0"/>
          <w:numId w:val="2"/>
        </w:numPr>
        <w:rPr>
          <w:rFonts w:ascii="宋体" w:hAnsi="宋体" w:hint="eastAsia"/>
          <w:color w:val="000000"/>
          <w:sz w:val="28"/>
          <w:szCs w:val="28"/>
        </w:rPr>
      </w:pPr>
      <w:r w:rsidRPr="00A165A5">
        <w:rPr>
          <w:rFonts w:ascii="宋体" w:hAnsi="宋体" w:hint="eastAsia"/>
          <w:color w:val="000000"/>
          <w:sz w:val="28"/>
          <w:szCs w:val="28"/>
        </w:rPr>
        <w:t>会议的召开</w:t>
      </w:r>
    </w:p>
    <w:p w:rsidR="000B6DB3" w:rsidRPr="00A165A5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proofErr w:type="gramStart"/>
      <w:r w:rsidRPr="00A165A5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A165A5">
        <w:rPr>
          <w:rFonts w:ascii="宋体" w:hAnsi="宋体" w:hint="eastAsia"/>
          <w:color w:val="000000"/>
          <w:sz w:val="28"/>
          <w:szCs w:val="28"/>
        </w:rPr>
        <w:t>会议由主任召集并主持，主任因特殊原因不能参加会议，可以委托其他委员主持召开。</w:t>
      </w:r>
    </w:p>
    <w:p w:rsidR="000B6DB3" w:rsidRPr="00A165A5" w:rsidRDefault="000B6DB3" w:rsidP="000B6DB3">
      <w:pPr>
        <w:ind w:left="689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>第七条</w:t>
      </w:r>
      <w:r w:rsidRPr="00A165A5">
        <w:rPr>
          <w:rFonts w:ascii="宋体" w:hAnsi="宋体" w:hint="eastAsia"/>
          <w:sz w:val="28"/>
          <w:szCs w:val="28"/>
        </w:rPr>
        <w:t xml:space="preserve">   表决形式</w:t>
      </w:r>
    </w:p>
    <w:p w:rsidR="000B6DB3" w:rsidRPr="00B75F1F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proofErr w:type="gramStart"/>
      <w:r w:rsidRPr="00B75F1F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B75F1F">
        <w:rPr>
          <w:rFonts w:ascii="宋体" w:hAnsi="宋体" w:hint="eastAsia"/>
          <w:color w:val="000000"/>
          <w:sz w:val="28"/>
          <w:szCs w:val="28"/>
        </w:rPr>
        <w:t>会议的所有决议必须经全体委员的三分之二以上通过方为有效。</w:t>
      </w:r>
    </w:p>
    <w:p w:rsidR="000B6DB3" w:rsidRPr="00A165A5" w:rsidRDefault="000B6DB3" w:rsidP="000B6DB3">
      <w:pPr>
        <w:ind w:left="689"/>
        <w:rPr>
          <w:rFonts w:ascii="宋体" w:hAnsi="宋体" w:hint="eastAsia"/>
          <w:sz w:val="28"/>
          <w:szCs w:val="28"/>
        </w:rPr>
      </w:pPr>
      <w:r w:rsidRPr="00A165A5">
        <w:rPr>
          <w:rFonts w:ascii="宋体" w:hAnsi="宋体" w:hint="eastAsia"/>
          <w:b/>
          <w:sz w:val="28"/>
          <w:szCs w:val="28"/>
        </w:rPr>
        <w:t xml:space="preserve">第八条 </w:t>
      </w:r>
      <w:r w:rsidRPr="00A165A5">
        <w:rPr>
          <w:rFonts w:ascii="宋体" w:hAnsi="宋体" w:hint="eastAsia"/>
          <w:sz w:val="28"/>
          <w:szCs w:val="28"/>
        </w:rPr>
        <w:t xml:space="preserve">  会议记录</w:t>
      </w:r>
    </w:p>
    <w:p w:rsidR="000B6DB3" w:rsidRPr="00B75F1F" w:rsidRDefault="000B6DB3" w:rsidP="000B6DB3">
      <w:pPr>
        <w:ind w:firstLine="420"/>
        <w:rPr>
          <w:rFonts w:ascii="宋体" w:hAnsi="宋体" w:hint="eastAsia"/>
          <w:color w:val="000000"/>
          <w:sz w:val="28"/>
          <w:szCs w:val="28"/>
        </w:rPr>
      </w:pPr>
      <w:proofErr w:type="gramStart"/>
      <w:r w:rsidRPr="00B75F1F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B75F1F">
        <w:rPr>
          <w:rFonts w:ascii="宋体" w:hAnsi="宋体" w:hint="eastAsia"/>
          <w:color w:val="000000"/>
          <w:sz w:val="28"/>
          <w:szCs w:val="28"/>
        </w:rPr>
        <w:t>会议应有会议记录和会议纪要。重大事项应单独做出书面决议。</w:t>
      </w:r>
      <w:proofErr w:type="gramStart"/>
      <w:r w:rsidRPr="00B75F1F">
        <w:rPr>
          <w:rFonts w:ascii="宋体" w:hAnsi="宋体" w:hint="eastAsia"/>
          <w:color w:val="000000"/>
          <w:sz w:val="28"/>
          <w:szCs w:val="28"/>
        </w:rPr>
        <w:t>经资委</w:t>
      </w:r>
      <w:proofErr w:type="gramEnd"/>
      <w:r w:rsidRPr="00B75F1F">
        <w:rPr>
          <w:rFonts w:ascii="宋体" w:hAnsi="宋体" w:hint="eastAsia"/>
          <w:color w:val="000000"/>
          <w:sz w:val="28"/>
          <w:szCs w:val="28"/>
        </w:rPr>
        <w:t>成员的任免文件及会议记录、纪要、决议等文件，应在学校永久存档。</w:t>
      </w:r>
    </w:p>
    <w:p w:rsidR="000B6DB3" w:rsidRPr="001D5CF9" w:rsidRDefault="000B6DB3" w:rsidP="000B6DB3">
      <w:pPr>
        <w:numPr>
          <w:ilvl w:val="0"/>
          <w:numId w:val="3"/>
        </w:numPr>
        <w:rPr>
          <w:rFonts w:ascii="宋体" w:hAnsi="宋体"/>
          <w:sz w:val="28"/>
          <w:szCs w:val="28"/>
        </w:rPr>
      </w:pPr>
      <w:r w:rsidRPr="00A165A5">
        <w:rPr>
          <w:rFonts w:ascii="宋体" w:hAnsi="宋体" w:hint="eastAsia"/>
          <w:sz w:val="28"/>
          <w:szCs w:val="28"/>
        </w:rPr>
        <w:t>本条例</w:t>
      </w:r>
      <w:proofErr w:type="gramStart"/>
      <w:r w:rsidRPr="00A165A5">
        <w:rPr>
          <w:rFonts w:ascii="宋体" w:hAnsi="宋体" w:hint="eastAsia"/>
          <w:sz w:val="28"/>
          <w:szCs w:val="28"/>
        </w:rPr>
        <w:t>由经资委</w:t>
      </w:r>
      <w:proofErr w:type="gramEnd"/>
      <w:r w:rsidRPr="00A165A5">
        <w:rPr>
          <w:rFonts w:ascii="宋体" w:hAnsi="宋体" w:hint="eastAsia"/>
          <w:sz w:val="28"/>
          <w:szCs w:val="28"/>
        </w:rPr>
        <w:t>负责解释</w:t>
      </w:r>
      <w:r>
        <w:rPr>
          <w:rFonts w:ascii="宋体" w:hAnsi="宋体" w:hint="eastAsia"/>
          <w:sz w:val="28"/>
          <w:szCs w:val="28"/>
        </w:rPr>
        <w:t>。</w:t>
      </w:r>
    </w:p>
    <w:p w:rsidR="000B6DB3" w:rsidRDefault="000B6DB3" w:rsidP="000B6DB3">
      <w:pPr>
        <w:tabs>
          <w:tab w:val="left" w:pos="5490"/>
        </w:tabs>
        <w:ind w:right="560"/>
        <w:jc w:val="right"/>
        <w:rPr>
          <w:rFonts w:ascii="宋体" w:hAnsi="宋体" w:hint="eastAsia"/>
          <w:sz w:val="28"/>
          <w:szCs w:val="28"/>
        </w:rPr>
      </w:pPr>
    </w:p>
    <w:p w:rsidR="000B6DB3" w:rsidRPr="009F7876" w:rsidRDefault="000B6DB3" w:rsidP="000B6DB3">
      <w:pPr>
        <w:tabs>
          <w:tab w:val="left" w:pos="5490"/>
        </w:tabs>
        <w:ind w:right="560"/>
        <w:jc w:val="right"/>
        <w:rPr>
          <w:rFonts w:ascii="宋体" w:hAnsi="宋体"/>
          <w:sz w:val="28"/>
          <w:szCs w:val="28"/>
        </w:rPr>
      </w:pPr>
      <w:r w:rsidRPr="00C77723">
        <w:rPr>
          <w:rFonts w:ascii="宋体" w:hAnsi="宋体" w:hint="eastAsia"/>
          <w:sz w:val="28"/>
          <w:szCs w:val="28"/>
        </w:rPr>
        <w:t>北京中石大新元投资有限公司</w:t>
      </w:r>
    </w:p>
    <w:p w:rsidR="000B6DB3" w:rsidRPr="009F7876" w:rsidRDefault="000B6DB3" w:rsidP="000B6DB3">
      <w:pPr>
        <w:ind w:right="700"/>
        <w:jc w:val="righ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二〇一二年十二月二十八日</w:t>
      </w:r>
    </w:p>
    <w:sectPr w:rsidR="000B6DB3" w:rsidRPr="009F7876" w:rsidSect="000B6DB3">
      <w:pgSz w:w="11906" w:h="16838"/>
      <w:pgMar w:top="1021" w:right="1531" w:bottom="680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53292"/>
    <w:multiLevelType w:val="hybridMultilevel"/>
    <w:tmpl w:val="4900E330"/>
    <w:lvl w:ilvl="0" w:tplc="E40E7C34">
      <w:start w:val="9"/>
      <w:numFmt w:val="japaneseCounting"/>
      <w:lvlText w:val="第%1条"/>
      <w:lvlJc w:val="left"/>
      <w:pPr>
        <w:tabs>
          <w:tab w:val="num" w:pos="1829"/>
        </w:tabs>
        <w:ind w:left="1829" w:hanging="114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9"/>
        </w:tabs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9"/>
        </w:tabs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9"/>
        </w:tabs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20"/>
      </w:pPr>
    </w:lvl>
  </w:abstractNum>
  <w:abstractNum w:abstractNumId="1">
    <w:nsid w:val="0E2855F4"/>
    <w:multiLevelType w:val="hybridMultilevel"/>
    <w:tmpl w:val="C09E1EEC"/>
    <w:lvl w:ilvl="0" w:tplc="AAE25288">
      <w:start w:val="6"/>
      <w:numFmt w:val="japaneseCounting"/>
      <w:lvlText w:val="第%1条"/>
      <w:lvlJc w:val="left"/>
      <w:pPr>
        <w:tabs>
          <w:tab w:val="num" w:pos="1964"/>
        </w:tabs>
        <w:ind w:left="1964" w:hanging="127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9"/>
        </w:tabs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9"/>
        </w:tabs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9"/>
        </w:tabs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20"/>
      </w:pPr>
    </w:lvl>
  </w:abstractNum>
  <w:abstractNum w:abstractNumId="2">
    <w:nsid w:val="490B75D4"/>
    <w:multiLevelType w:val="hybridMultilevel"/>
    <w:tmpl w:val="A2E6C51E"/>
    <w:lvl w:ilvl="0" w:tplc="19F4EB62">
      <w:start w:val="3"/>
      <w:numFmt w:val="japaneseCounting"/>
      <w:lvlText w:val="第%1条"/>
      <w:lvlJc w:val="left"/>
      <w:pPr>
        <w:tabs>
          <w:tab w:val="num" w:pos="1544"/>
        </w:tabs>
        <w:ind w:left="154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29"/>
        </w:tabs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49"/>
        </w:tabs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9"/>
        </w:tabs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89"/>
        </w:tabs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9"/>
        </w:tabs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9"/>
        </w:tabs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49"/>
        </w:tabs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9"/>
        </w:tabs>
        <w:ind w:left="4469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B6DB3"/>
    <w:rsid w:val="000B6DB3"/>
    <w:rsid w:val="00D0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B6D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0B6DB3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4F1A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861</Characters>
  <Application>Microsoft Office Word</Application>
  <DocSecurity>0</DocSecurity>
  <Lines>7</Lines>
  <Paragraphs>2</Paragraphs>
  <ScaleCrop>false</ScaleCrop>
  <Company>Lenovo</Company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2013-06-13T02:24:00Z</dcterms:created>
  <dcterms:modified xsi:type="dcterms:W3CDTF">2013-06-13T02:26:00Z</dcterms:modified>
</cp:coreProperties>
</file>