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77" w:rsidRPr="00274577" w:rsidRDefault="00274577" w:rsidP="00274577">
      <w:pPr>
        <w:spacing w:afterLines="100"/>
        <w:jc w:val="center"/>
        <w:rPr>
          <w:rFonts w:ascii="宋体" w:hAnsi="宋体" w:cs="宋体" w:hint="eastAsia"/>
          <w:kern w:val="0"/>
          <w:sz w:val="32"/>
          <w:szCs w:val="32"/>
        </w:rPr>
      </w:pPr>
      <w:bookmarkStart w:id="0" w:name="_Toc358447628"/>
      <w:r w:rsidRPr="00274577">
        <w:rPr>
          <w:rStyle w:val="2Char"/>
          <w:rFonts w:hint="eastAsia"/>
        </w:rPr>
        <w:t>北京中石大新元投资有限公司</w:t>
      </w:r>
      <w:bookmarkStart w:id="1" w:name="_Toc357777178"/>
      <w:bookmarkStart w:id="2" w:name="_Toc357778161"/>
      <w:bookmarkStart w:id="3" w:name="_Toc357778220"/>
      <w:bookmarkStart w:id="4" w:name="_Toc357783292"/>
      <w:r w:rsidRPr="00274577">
        <w:rPr>
          <w:rStyle w:val="2Char"/>
          <w:rFonts w:hint="eastAsia"/>
        </w:rPr>
        <w:t>财务报告编制与披露制度（试</w:t>
      </w:r>
      <w:r w:rsidRPr="00274577">
        <w:rPr>
          <w:rFonts w:ascii="宋体" w:hAnsi="宋体" w:cs="宋体" w:hint="eastAsia"/>
          <w:kern w:val="0"/>
          <w:sz w:val="32"/>
          <w:szCs w:val="32"/>
        </w:rPr>
        <w:t>行）</w:t>
      </w:r>
      <w:bookmarkEnd w:id="0"/>
      <w:bookmarkEnd w:id="1"/>
      <w:bookmarkEnd w:id="2"/>
      <w:bookmarkEnd w:id="3"/>
      <w:bookmarkEnd w:id="4"/>
    </w:p>
    <w:p w:rsidR="00274577" w:rsidRPr="00A165A5" w:rsidRDefault="00274577" w:rsidP="00274577">
      <w:pPr>
        <w:widowControl/>
        <w:jc w:val="center"/>
        <w:rPr>
          <w:rFonts w:ascii="宋体" w:hAnsi="宋体" w:cs="宋体" w:hint="eastAsia"/>
          <w:b/>
          <w:kern w:val="0"/>
          <w:sz w:val="28"/>
          <w:szCs w:val="28"/>
        </w:rPr>
      </w:pPr>
      <w:r w:rsidRPr="00A165A5">
        <w:rPr>
          <w:rFonts w:ascii="宋体" w:hAnsi="宋体" w:cs="宋体" w:hint="eastAsia"/>
          <w:b/>
          <w:kern w:val="0"/>
          <w:sz w:val="28"/>
          <w:szCs w:val="28"/>
        </w:rPr>
        <w:t>第一章 总 则</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第一条</w:t>
      </w:r>
      <w:r>
        <w:rPr>
          <w:rFonts w:ascii="宋体" w:hAnsi="宋体" w:cs="宋体" w:hint="eastAsia"/>
          <w:kern w:val="0"/>
          <w:sz w:val="28"/>
          <w:szCs w:val="28"/>
        </w:rPr>
        <w:t xml:space="preserve"> </w:t>
      </w:r>
      <w:r w:rsidRPr="002C6163">
        <w:rPr>
          <w:rFonts w:ascii="宋体" w:hAnsi="宋体" w:hint="eastAsia"/>
          <w:sz w:val="28"/>
          <w:szCs w:val="28"/>
        </w:rPr>
        <w:t>为了指导公司规范财务报告编制与披露，防范公司不当编制与披露行为可能对财务报告产生的重大影响，保证会计信息的真实、完整，根据国家有关法律法规和《企业内部控制基本规范》，制定本制度。</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第二条</w:t>
      </w:r>
      <w:r w:rsidRPr="00A165A5">
        <w:rPr>
          <w:rFonts w:ascii="宋体" w:hAnsi="宋体" w:cs="宋体" w:hint="eastAsia"/>
          <w:kern w:val="0"/>
          <w:sz w:val="28"/>
          <w:szCs w:val="28"/>
        </w:rPr>
        <w:t xml:space="preserve"> </w:t>
      </w:r>
      <w:r w:rsidRPr="002C6163">
        <w:rPr>
          <w:rFonts w:ascii="宋体" w:hAnsi="宋体" w:hint="eastAsia"/>
          <w:sz w:val="28"/>
          <w:szCs w:val="28"/>
        </w:rPr>
        <w:t>财务报告，是指公司对外提供的反映企业某一特定日期财务状况和某一会计期间经营成果、现金流量等会计信息的文件。</w:t>
      </w:r>
    </w:p>
    <w:p w:rsidR="00274577" w:rsidRPr="002C6163" w:rsidRDefault="00274577" w:rsidP="00274577">
      <w:pPr>
        <w:widowControl/>
        <w:ind w:firstLineChars="200" w:firstLine="560"/>
        <w:jc w:val="left"/>
        <w:rPr>
          <w:rFonts w:ascii="宋体" w:hAnsi="宋体" w:hint="eastAsia"/>
          <w:sz w:val="28"/>
          <w:szCs w:val="28"/>
        </w:rPr>
      </w:pPr>
      <w:r w:rsidRPr="002C6163">
        <w:rPr>
          <w:rFonts w:ascii="宋体" w:hAnsi="宋体" w:hint="eastAsia"/>
          <w:sz w:val="28"/>
          <w:szCs w:val="28"/>
        </w:rPr>
        <w:t>财务报告包括会计报表及其附注和其他应当在财务报告中披露的相关信息和资料。会计报表至少应当包括资产负债表、利润表、现金流量表等报表。</w:t>
      </w:r>
    </w:p>
    <w:p w:rsidR="00274577" w:rsidRPr="002C6163" w:rsidRDefault="00274577" w:rsidP="00274577">
      <w:pPr>
        <w:widowControl/>
        <w:ind w:firstLineChars="200" w:firstLine="560"/>
        <w:jc w:val="left"/>
        <w:rPr>
          <w:rFonts w:ascii="宋体" w:hAnsi="宋体" w:hint="eastAsia"/>
          <w:sz w:val="28"/>
          <w:szCs w:val="28"/>
        </w:rPr>
      </w:pPr>
      <w:r w:rsidRPr="002C6163">
        <w:rPr>
          <w:rFonts w:ascii="宋体" w:hAnsi="宋体" w:hint="eastAsia"/>
          <w:sz w:val="28"/>
          <w:szCs w:val="28"/>
        </w:rPr>
        <w:t>附注是对在资产负债表、利润表、现金流量表和所有者权益变动表等报表中列示项目的文字描述或明细资料，以及对未能在这些报表中列示项目的说明等。</w:t>
      </w:r>
    </w:p>
    <w:p w:rsidR="00274577" w:rsidRPr="002C6163" w:rsidRDefault="00274577" w:rsidP="00274577">
      <w:pPr>
        <w:widowControl/>
        <w:ind w:firstLineChars="200" w:firstLine="560"/>
        <w:jc w:val="left"/>
        <w:rPr>
          <w:rFonts w:ascii="宋体" w:hAnsi="宋体" w:hint="eastAsia"/>
          <w:sz w:val="28"/>
          <w:szCs w:val="28"/>
        </w:rPr>
      </w:pPr>
      <w:r w:rsidRPr="002C6163">
        <w:rPr>
          <w:rFonts w:ascii="宋体" w:hAnsi="宋体" w:hint="eastAsia"/>
          <w:sz w:val="28"/>
          <w:szCs w:val="28"/>
        </w:rPr>
        <w:t>附注应当披露财务报表的编制基础，相关信息应当与资产负债表、利润表、现金流量表和所有者权益变动表等报表中列示的项目相互参照。</w:t>
      </w:r>
    </w:p>
    <w:p w:rsidR="00274577" w:rsidRPr="002C6163" w:rsidRDefault="00274577" w:rsidP="00274577">
      <w:pPr>
        <w:widowControl/>
        <w:ind w:firstLineChars="200" w:firstLine="562"/>
        <w:jc w:val="left"/>
        <w:rPr>
          <w:rFonts w:ascii="宋体" w:hAnsi="宋体" w:hint="eastAsia"/>
          <w:sz w:val="28"/>
          <w:szCs w:val="28"/>
        </w:rPr>
      </w:pPr>
      <w:r w:rsidRPr="00A165A5">
        <w:rPr>
          <w:rFonts w:ascii="宋体" w:hAnsi="宋体" w:cs="宋体" w:hint="eastAsia"/>
          <w:b/>
          <w:kern w:val="0"/>
          <w:sz w:val="28"/>
          <w:szCs w:val="28"/>
        </w:rPr>
        <w:t>第三条</w:t>
      </w:r>
      <w:r w:rsidRPr="00A165A5">
        <w:rPr>
          <w:rFonts w:ascii="宋体" w:hAnsi="宋体" w:cs="宋体" w:hint="eastAsia"/>
          <w:kern w:val="0"/>
          <w:sz w:val="28"/>
          <w:szCs w:val="28"/>
        </w:rPr>
        <w:t xml:space="preserve"> </w:t>
      </w:r>
      <w:r w:rsidRPr="002C6163">
        <w:rPr>
          <w:rFonts w:ascii="宋体" w:hAnsi="宋体" w:hint="eastAsia"/>
          <w:sz w:val="28"/>
          <w:szCs w:val="28"/>
        </w:rPr>
        <w:t>公司至少应当关注涉及财务报告编制与披露的下列风险：</w:t>
      </w:r>
    </w:p>
    <w:p w:rsidR="00274577" w:rsidRPr="002C6163" w:rsidRDefault="00274577" w:rsidP="00274577">
      <w:pPr>
        <w:widowControl/>
        <w:ind w:firstLineChars="200" w:firstLine="560"/>
        <w:jc w:val="left"/>
        <w:rPr>
          <w:rFonts w:ascii="宋体" w:hAnsi="宋体" w:hint="eastAsia"/>
          <w:sz w:val="28"/>
          <w:szCs w:val="28"/>
        </w:rPr>
      </w:pPr>
      <w:r w:rsidRPr="002C6163">
        <w:rPr>
          <w:rFonts w:ascii="宋体" w:hAnsi="宋体" w:hint="eastAsia"/>
          <w:sz w:val="28"/>
          <w:szCs w:val="28"/>
        </w:rPr>
        <w:t>（一）财务报告编制与披露违反国家法律法规，可能遭受外部处罚、经济损失和信誉损失。</w:t>
      </w:r>
    </w:p>
    <w:p w:rsidR="00274577" w:rsidRPr="002C6163" w:rsidRDefault="00274577" w:rsidP="00274577">
      <w:pPr>
        <w:widowControl/>
        <w:ind w:firstLineChars="200" w:firstLine="560"/>
        <w:rPr>
          <w:rFonts w:ascii="宋体" w:hAnsi="宋体" w:hint="eastAsia"/>
          <w:sz w:val="28"/>
          <w:szCs w:val="28"/>
        </w:rPr>
      </w:pPr>
      <w:r w:rsidRPr="002C6163">
        <w:rPr>
          <w:rFonts w:ascii="宋体" w:hAnsi="宋体" w:hint="eastAsia"/>
          <w:sz w:val="28"/>
          <w:szCs w:val="28"/>
        </w:rPr>
        <w:t>（二）财务报告编制与披露未经适当审核或超越授权审批，可能因重大差错、舞弊、欺诈而导致损失。</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（三）财务报告编制前期准备工作不充分，可能导致结账前未能及时发现会计差错。</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lastRenderedPageBreak/>
        <w:t>（四）纳入合并报表范围不准确、调整事项或合并调整事项不完整，可能导致财务报告信息不真实、不完整。</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（五）财务报告披露程序不当，可能因虚假记载、误导性陈述、重大遗漏和未按规定及时披露导致损失。</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第四条</w:t>
      </w:r>
      <w:r w:rsidRPr="00A165A5">
        <w:rPr>
          <w:rFonts w:ascii="宋体" w:hAnsi="宋体" w:cs="宋体" w:hint="eastAsia"/>
          <w:kern w:val="0"/>
          <w:sz w:val="28"/>
          <w:szCs w:val="28"/>
        </w:rPr>
        <w:t>  公司在建立与实施财务报告编制与披露内部控制中，至少应当强化对下列关键方面或者关键环节的控制：</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（一）职责分工、权限范围和审批程序应当明确规范，机构设置和人员配备应当科学合理。</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（二）有关对账、调账、差错更正、结账等流程应当明确规范。</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（三）起草财务报告、校验、编制财务情况说明书、审核批准等流程应当科学严密。</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（四）财务报告的报送与披露流程应当符合有关规定。</w:t>
      </w:r>
    </w:p>
    <w:p w:rsidR="00274577" w:rsidRPr="00A165A5" w:rsidRDefault="00274577" w:rsidP="00274577">
      <w:pPr>
        <w:widowControl/>
        <w:jc w:val="center"/>
        <w:rPr>
          <w:rFonts w:ascii="宋体" w:hAnsi="宋体" w:cs="宋体" w:hint="eastAsia"/>
          <w:b/>
          <w:kern w:val="0"/>
          <w:sz w:val="28"/>
          <w:szCs w:val="28"/>
        </w:rPr>
      </w:pPr>
      <w:r w:rsidRPr="00A165A5">
        <w:rPr>
          <w:rFonts w:ascii="宋体" w:hAnsi="宋体" w:cs="宋体" w:hint="eastAsia"/>
          <w:b/>
          <w:kern w:val="0"/>
          <w:sz w:val="28"/>
          <w:szCs w:val="28"/>
        </w:rPr>
        <w:t>第二章  岗位分工与职责安排</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第五条</w:t>
      </w:r>
      <w:r w:rsidRPr="00A165A5">
        <w:rPr>
          <w:rFonts w:ascii="宋体" w:hAnsi="宋体" w:cs="宋体" w:hint="eastAsia"/>
          <w:kern w:val="0"/>
          <w:sz w:val="28"/>
          <w:szCs w:val="28"/>
        </w:rPr>
        <w:t xml:space="preserve">  公司应当建立财务报告编制与披露的岗位责任制，明确相关部门和岗位在财务报告编制与披露过程中的职责和权限，确保财务报告的编制</w:t>
      </w:r>
      <w:r>
        <w:rPr>
          <w:rFonts w:ascii="宋体" w:hAnsi="宋体" w:cs="宋体" w:hint="eastAsia"/>
          <w:kern w:val="0"/>
          <w:sz w:val="28"/>
          <w:szCs w:val="28"/>
        </w:rPr>
        <w:t>、披露与</w:t>
      </w:r>
      <w:r w:rsidRPr="00A165A5">
        <w:rPr>
          <w:rFonts w:ascii="宋体" w:hAnsi="宋体" w:cs="宋体" w:hint="eastAsia"/>
          <w:kern w:val="0"/>
          <w:sz w:val="28"/>
          <w:szCs w:val="28"/>
        </w:rPr>
        <w:t>审核相互分离、制约和监督。</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第六条</w:t>
      </w:r>
      <w:r w:rsidRPr="00A165A5">
        <w:rPr>
          <w:rFonts w:ascii="宋体" w:hAnsi="宋体" w:cs="宋体" w:hint="eastAsia"/>
          <w:kern w:val="0"/>
          <w:sz w:val="28"/>
          <w:szCs w:val="28"/>
        </w:rPr>
        <w:t xml:space="preserve">  公司全体董事、监事和高级管理人员对公司财务报告的真实性和完整性承担责任。</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第七条</w:t>
      </w:r>
      <w:r w:rsidRPr="00A165A5">
        <w:rPr>
          <w:rFonts w:ascii="宋体" w:hAnsi="宋体" w:cs="宋体" w:hint="eastAsia"/>
          <w:kern w:val="0"/>
          <w:sz w:val="28"/>
          <w:szCs w:val="28"/>
        </w:rPr>
        <w:t>  公司财务部是财务报告编制的归口管理部门，其职责一般包括：收集并汇总有关会计信息，制定年度财务报告编制方案。</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第八条</w:t>
      </w:r>
      <w:r w:rsidRPr="00A165A5">
        <w:rPr>
          <w:rFonts w:ascii="宋体" w:hAnsi="宋体" w:cs="宋体" w:hint="eastAsia"/>
          <w:kern w:val="0"/>
          <w:sz w:val="28"/>
          <w:szCs w:val="28"/>
        </w:rPr>
        <w:t> </w:t>
      </w:r>
      <w:r>
        <w:rPr>
          <w:rFonts w:ascii="宋体" w:hAnsi="宋体" w:cs="宋体" w:hint="eastAsia"/>
          <w:kern w:val="0"/>
          <w:sz w:val="28"/>
          <w:szCs w:val="28"/>
        </w:rPr>
        <w:t xml:space="preserve"> </w:t>
      </w:r>
      <w:r w:rsidRPr="00A165A5">
        <w:rPr>
          <w:rFonts w:ascii="宋体" w:hAnsi="宋体" w:cs="宋体" w:hint="eastAsia"/>
          <w:kern w:val="0"/>
          <w:sz w:val="28"/>
          <w:szCs w:val="28"/>
        </w:rPr>
        <w:t>公司内部参与财务报告编制的各单位、各部门应当及时向财务部提供编制财务报告所需的信息，并对所提供信息的真实性和完整性负责。</w:t>
      </w:r>
    </w:p>
    <w:p w:rsidR="00274577" w:rsidRPr="00A165A5" w:rsidRDefault="00274577" w:rsidP="00274577">
      <w:pPr>
        <w:widowControl/>
        <w:jc w:val="center"/>
        <w:rPr>
          <w:rFonts w:ascii="宋体" w:hAnsi="宋体" w:cs="宋体" w:hint="eastAsia"/>
          <w:b/>
          <w:kern w:val="0"/>
          <w:sz w:val="28"/>
          <w:szCs w:val="28"/>
        </w:rPr>
      </w:pPr>
      <w:r w:rsidRPr="00A165A5">
        <w:rPr>
          <w:rFonts w:ascii="宋体" w:hAnsi="宋体" w:cs="宋体" w:hint="eastAsia"/>
          <w:b/>
          <w:kern w:val="0"/>
          <w:sz w:val="28"/>
          <w:szCs w:val="28"/>
        </w:rPr>
        <w:t>第三章  财务报告编制准备及其控制</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lastRenderedPageBreak/>
        <w:t>第九条</w:t>
      </w:r>
      <w:r w:rsidRPr="00A165A5">
        <w:rPr>
          <w:rFonts w:ascii="宋体" w:hAnsi="宋体" w:cs="宋体" w:hint="eastAsia"/>
          <w:kern w:val="0"/>
          <w:sz w:val="28"/>
          <w:szCs w:val="28"/>
        </w:rPr>
        <w:t>  公司财务部应当制定年度财务报告编制方案，明确年度财务报告编制方法、年度财务报告会计调整政策、披露政策及报告的时间要求等。企业编制半年度、季度、月度财务报告，可以参照前款规定制定编制方案。</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第十条</w:t>
      </w:r>
      <w:r w:rsidRPr="00A165A5">
        <w:rPr>
          <w:rFonts w:ascii="宋体" w:hAnsi="宋体" w:cs="宋体" w:hint="eastAsia"/>
          <w:kern w:val="0"/>
          <w:sz w:val="28"/>
          <w:szCs w:val="28"/>
        </w:rPr>
        <w:t> </w:t>
      </w:r>
      <w:r>
        <w:rPr>
          <w:rFonts w:ascii="宋体" w:hAnsi="宋体" w:cs="宋体" w:hint="eastAsia"/>
          <w:kern w:val="0"/>
          <w:sz w:val="28"/>
          <w:szCs w:val="28"/>
        </w:rPr>
        <w:t xml:space="preserve"> </w:t>
      </w:r>
      <w:r w:rsidRPr="00A165A5">
        <w:rPr>
          <w:rFonts w:ascii="宋体" w:hAnsi="宋体" w:cs="宋体" w:hint="eastAsia"/>
          <w:kern w:val="0"/>
          <w:sz w:val="28"/>
          <w:szCs w:val="28"/>
        </w:rPr>
        <w:t>公司应当制定对会计报表可能产生重大影响的交易或事项的判断标准。对会计报表可能产生重大影响的交易或事项，应当将其会计处理方法及时提交董事会及其监事会审议。</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公司不得随意变更会计政策，调整会计估计事项。公司应当将涉及变更会计政策、调整会计估计的事项，及时提交董事会及监事会审议。</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公司在编制年度财务报告前，应当全面进行资产清查、减值测试和核实债务，并将清查、核实结果及其处理方法向董事会及监事会报告。</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第十一条</w:t>
      </w:r>
      <w:r w:rsidRPr="00A165A5">
        <w:rPr>
          <w:rFonts w:ascii="宋体" w:hAnsi="宋体" w:cs="宋体" w:hint="eastAsia"/>
          <w:bCs/>
          <w:kern w:val="0"/>
          <w:sz w:val="28"/>
          <w:szCs w:val="28"/>
        </w:rPr>
        <w:t xml:space="preserve"> </w:t>
      </w:r>
      <w:r w:rsidRPr="00A165A5">
        <w:rPr>
          <w:rFonts w:ascii="宋体" w:hAnsi="宋体" w:cs="宋体" w:hint="eastAsia"/>
          <w:kern w:val="0"/>
          <w:sz w:val="28"/>
          <w:szCs w:val="28"/>
        </w:rPr>
        <w:t> 公司必须在会计期末进行结账，不得为赶编会计报表而提前结账，更不得预先编制会计报表后结账。</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第十二条</w:t>
      </w:r>
      <w:r w:rsidRPr="00A165A5">
        <w:rPr>
          <w:rFonts w:ascii="宋体" w:hAnsi="宋体" w:cs="宋体" w:hint="eastAsia"/>
          <w:kern w:val="0"/>
          <w:sz w:val="28"/>
          <w:szCs w:val="28"/>
        </w:rPr>
        <w:t xml:space="preserve">  公司应当及时对账，将会计账簿记录与实物资产、会计凭证、往来单位或者个人等进行相互核对，保证账证相符、账</w:t>
      </w:r>
      <w:proofErr w:type="gramStart"/>
      <w:r w:rsidRPr="00A165A5">
        <w:rPr>
          <w:rFonts w:ascii="宋体" w:hAnsi="宋体" w:cs="宋体" w:hint="eastAsia"/>
          <w:kern w:val="0"/>
          <w:sz w:val="28"/>
          <w:szCs w:val="28"/>
        </w:rPr>
        <w:t>账</w:t>
      </w:r>
      <w:proofErr w:type="gramEnd"/>
      <w:r w:rsidRPr="00A165A5">
        <w:rPr>
          <w:rFonts w:ascii="宋体" w:hAnsi="宋体" w:cs="宋体" w:hint="eastAsia"/>
          <w:kern w:val="0"/>
          <w:sz w:val="28"/>
          <w:szCs w:val="28"/>
        </w:rPr>
        <w:t>相符、账实相符。</w:t>
      </w:r>
    </w:p>
    <w:p w:rsidR="00274577"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公司应当建立规范的账务调节制度和各项财产物资和结算款项的清查制度，明确相关责任人及相应的处理程序，避免发生账证不符、账</w:t>
      </w:r>
      <w:proofErr w:type="gramStart"/>
      <w:r w:rsidRPr="00A165A5">
        <w:rPr>
          <w:rFonts w:ascii="宋体" w:hAnsi="宋体" w:cs="宋体" w:hint="eastAsia"/>
          <w:kern w:val="0"/>
          <w:sz w:val="28"/>
          <w:szCs w:val="28"/>
        </w:rPr>
        <w:t>账</w:t>
      </w:r>
      <w:proofErr w:type="gramEnd"/>
      <w:r w:rsidRPr="00A165A5">
        <w:rPr>
          <w:rFonts w:ascii="宋体" w:hAnsi="宋体" w:cs="宋体" w:hint="eastAsia"/>
          <w:kern w:val="0"/>
          <w:sz w:val="28"/>
          <w:szCs w:val="28"/>
        </w:rPr>
        <w:t>不符、账实不符的情形。</w:t>
      </w:r>
    </w:p>
    <w:p w:rsidR="00274577" w:rsidRPr="00A165A5" w:rsidRDefault="00274577" w:rsidP="00274577">
      <w:pPr>
        <w:widowControl/>
        <w:jc w:val="center"/>
        <w:rPr>
          <w:rFonts w:ascii="宋体" w:hAnsi="宋体" w:cs="宋体" w:hint="eastAsia"/>
          <w:b/>
          <w:kern w:val="0"/>
          <w:sz w:val="28"/>
          <w:szCs w:val="28"/>
        </w:rPr>
      </w:pPr>
      <w:r w:rsidRPr="00A165A5">
        <w:rPr>
          <w:rFonts w:ascii="宋体" w:hAnsi="宋体" w:cs="宋体" w:hint="eastAsia"/>
          <w:b/>
          <w:kern w:val="0"/>
          <w:sz w:val="28"/>
          <w:szCs w:val="28"/>
        </w:rPr>
        <w:t>第四章</w:t>
      </w:r>
      <w:r>
        <w:rPr>
          <w:rFonts w:ascii="宋体" w:hAnsi="宋体" w:cs="宋体" w:hint="eastAsia"/>
          <w:b/>
          <w:kern w:val="0"/>
          <w:sz w:val="28"/>
          <w:szCs w:val="28"/>
        </w:rPr>
        <w:t xml:space="preserve"> </w:t>
      </w:r>
      <w:r w:rsidRPr="00A165A5">
        <w:rPr>
          <w:rFonts w:ascii="宋体" w:hAnsi="宋体" w:cs="宋体" w:hint="eastAsia"/>
          <w:b/>
          <w:kern w:val="0"/>
          <w:sz w:val="28"/>
          <w:szCs w:val="28"/>
        </w:rPr>
        <w:t xml:space="preserve"> 财务报告编制及其控制</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第十三条</w:t>
      </w:r>
      <w:r w:rsidRPr="00A165A5">
        <w:rPr>
          <w:rFonts w:ascii="宋体" w:hAnsi="宋体" w:cs="宋体" w:hint="eastAsia"/>
          <w:kern w:val="0"/>
          <w:sz w:val="28"/>
          <w:szCs w:val="28"/>
        </w:rPr>
        <w:t xml:space="preserve">  公司应当按照国家统一的会计准则制度规定的会计报表格式和内容，根据登记完整、核对无误的会计账簿记录和其他有关资料编制会计报表，不得漏报或者任意进行取舍。</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lastRenderedPageBreak/>
        <w:t>第十四条</w:t>
      </w:r>
      <w:r w:rsidRPr="00A165A5">
        <w:rPr>
          <w:rFonts w:ascii="宋体" w:hAnsi="宋体" w:cs="宋体" w:hint="eastAsia"/>
          <w:kern w:val="0"/>
          <w:sz w:val="28"/>
          <w:szCs w:val="28"/>
        </w:rPr>
        <w:t xml:space="preserve">  公司可以通过人工分析或利用计算机信息系统自动检查会计报表之间、会计报表各项目之间的勾</w:t>
      </w:r>
      <w:proofErr w:type="gramStart"/>
      <w:r w:rsidRPr="00A165A5">
        <w:rPr>
          <w:rFonts w:ascii="宋体" w:hAnsi="宋体" w:cs="宋体" w:hint="eastAsia"/>
          <w:kern w:val="0"/>
          <w:sz w:val="28"/>
          <w:szCs w:val="28"/>
        </w:rPr>
        <w:t>稽</w:t>
      </w:r>
      <w:proofErr w:type="gramEnd"/>
      <w:r w:rsidRPr="00A165A5">
        <w:rPr>
          <w:rFonts w:ascii="宋体" w:hAnsi="宋体" w:cs="宋体" w:hint="eastAsia"/>
          <w:kern w:val="0"/>
          <w:sz w:val="28"/>
          <w:szCs w:val="28"/>
        </w:rPr>
        <w:t>关系是否正确，重点对下列项目进行校验：</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（一）会计报表内有关项目的对应关系；</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（二）会计报表中本期与上期有关数字的衔接关系；</w:t>
      </w:r>
    </w:p>
    <w:p w:rsidR="00274577" w:rsidRPr="00A165A5" w:rsidRDefault="00274577" w:rsidP="00274577">
      <w:pPr>
        <w:widowControl/>
        <w:ind w:firstLineChars="200" w:firstLine="560"/>
        <w:jc w:val="left"/>
        <w:rPr>
          <w:rFonts w:ascii="宋体" w:hAnsi="宋体" w:cs="宋体" w:hint="eastAsia"/>
          <w:kern w:val="0"/>
          <w:sz w:val="28"/>
          <w:szCs w:val="28"/>
        </w:rPr>
      </w:pPr>
      <w:r w:rsidRPr="00A165A5">
        <w:rPr>
          <w:rFonts w:ascii="宋体" w:hAnsi="宋体" w:cs="宋体" w:hint="eastAsia"/>
          <w:kern w:val="0"/>
          <w:sz w:val="28"/>
          <w:szCs w:val="28"/>
        </w:rPr>
        <w:t>（三）会计报表与附表之间的平衡及勾</w:t>
      </w:r>
      <w:proofErr w:type="gramStart"/>
      <w:r w:rsidRPr="00A165A5">
        <w:rPr>
          <w:rFonts w:ascii="宋体" w:hAnsi="宋体" w:cs="宋体" w:hint="eastAsia"/>
          <w:kern w:val="0"/>
          <w:sz w:val="28"/>
          <w:szCs w:val="28"/>
        </w:rPr>
        <w:t>稽</w:t>
      </w:r>
      <w:proofErr w:type="gramEnd"/>
      <w:r w:rsidRPr="00A165A5">
        <w:rPr>
          <w:rFonts w:ascii="宋体" w:hAnsi="宋体" w:cs="宋体" w:hint="eastAsia"/>
          <w:kern w:val="0"/>
          <w:sz w:val="28"/>
          <w:szCs w:val="28"/>
        </w:rPr>
        <w:t>关系。</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第十五条</w:t>
      </w:r>
      <w:r w:rsidRPr="00A165A5">
        <w:rPr>
          <w:rFonts w:ascii="宋体" w:hAnsi="宋体" w:cs="宋体" w:hint="eastAsia"/>
          <w:kern w:val="0"/>
          <w:sz w:val="28"/>
          <w:szCs w:val="28"/>
        </w:rPr>
        <w:t> </w:t>
      </w:r>
      <w:r>
        <w:rPr>
          <w:rFonts w:ascii="宋体" w:hAnsi="宋体" w:cs="宋体" w:hint="eastAsia"/>
          <w:kern w:val="0"/>
          <w:sz w:val="28"/>
          <w:szCs w:val="28"/>
        </w:rPr>
        <w:t xml:space="preserve"> </w:t>
      </w:r>
      <w:r w:rsidRPr="00A165A5">
        <w:rPr>
          <w:rFonts w:ascii="宋体" w:hAnsi="宋体" w:cs="宋体" w:hint="eastAsia"/>
          <w:kern w:val="0"/>
          <w:sz w:val="28"/>
          <w:szCs w:val="28"/>
        </w:rPr>
        <w:t>公司应当真实、完整地在会计报表附注和财务情况说明书中说明需要说明的事项。</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第十六条</w:t>
      </w:r>
      <w:r w:rsidRPr="00A165A5">
        <w:rPr>
          <w:rFonts w:ascii="宋体" w:hAnsi="宋体" w:cs="宋体" w:hint="eastAsia"/>
          <w:kern w:val="0"/>
          <w:sz w:val="28"/>
          <w:szCs w:val="28"/>
        </w:rPr>
        <w:t> </w:t>
      </w:r>
      <w:r>
        <w:rPr>
          <w:rFonts w:ascii="宋体" w:hAnsi="宋体" w:cs="宋体" w:hint="eastAsia"/>
          <w:kern w:val="0"/>
          <w:sz w:val="28"/>
          <w:szCs w:val="28"/>
        </w:rPr>
        <w:t xml:space="preserve"> </w:t>
      </w:r>
      <w:r w:rsidRPr="00A165A5">
        <w:rPr>
          <w:rFonts w:ascii="宋体" w:hAnsi="宋体" w:cs="宋体" w:hint="eastAsia"/>
          <w:kern w:val="0"/>
          <w:sz w:val="28"/>
          <w:szCs w:val="28"/>
        </w:rPr>
        <w:t>公司发生合并、分立情形的，应当按照国家统一的会计准则制度的规定，做出恰当会计判断，选择合理的会计处理方法，编制相应的财务报告。</w:t>
      </w:r>
    </w:p>
    <w:p w:rsidR="00274577" w:rsidRPr="00A165A5"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第十七条</w:t>
      </w:r>
      <w:r w:rsidRPr="00A165A5">
        <w:rPr>
          <w:rFonts w:ascii="宋体" w:hAnsi="宋体" w:cs="宋体" w:hint="eastAsia"/>
          <w:kern w:val="0"/>
          <w:sz w:val="28"/>
          <w:szCs w:val="28"/>
        </w:rPr>
        <w:t> </w:t>
      </w:r>
      <w:r>
        <w:rPr>
          <w:rFonts w:ascii="宋体" w:hAnsi="宋体" w:cs="宋体" w:hint="eastAsia"/>
          <w:kern w:val="0"/>
          <w:sz w:val="28"/>
          <w:szCs w:val="28"/>
        </w:rPr>
        <w:t xml:space="preserve"> </w:t>
      </w:r>
      <w:r w:rsidRPr="00A165A5">
        <w:rPr>
          <w:rFonts w:ascii="宋体" w:hAnsi="宋体" w:cs="宋体" w:hint="eastAsia"/>
          <w:kern w:val="0"/>
          <w:sz w:val="28"/>
          <w:szCs w:val="28"/>
        </w:rPr>
        <w:t>公司在终止营业和清算期间，应当全面清查资产和核实债务，按照国家统一的会计准则制度的规定，编制财务报告。</w:t>
      </w:r>
    </w:p>
    <w:p w:rsidR="00274577"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第十八条</w:t>
      </w:r>
      <w:r w:rsidRPr="00A165A5">
        <w:rPr>
          <w:rFonts w:ascii="宋体" w:hAnsi="宋体" w:cs="宋体" w:hint="eastAsia"/>
          <w:kern w:val="0"/>
          <w:sz w:val="28"/>
          <w:szCs w:val="28"/>
        </w:rPr>
        <w:t>  需要编制合并会计报表的企业集团，应当按照国家统一的会计准则制度的规定，明确合并会计报表的编制范围，不得随意调整合并报表的编制范围。</w:t>
      </w:r>
    </w:p>
    <w:p w:rsidR="00274577" w:rsidRPr="00274577" w:rsidRDefault="00274577" w:rsidP="00274577">
      <w:pPr>
        <w:widowControl/>
        <w:jc w:val="center"/>
        <w:rPr>
          <w:rFonts w:ascii="宋体" w:hAnsi="宋体" w:cs="宋体"/>
          <w:b/>
          <w:kern w:val="0"/>
          <w:sz w:val="28"/>
          <w:szCs w:val="28"/>
        </w:rPr>
      </w:pPr>
      <w:r w:rsidRPr="00274577">
        <w:rPr>
          <w:rFonts w:ascii="宋体" w:hAnsi="宋体" w:cs="宋体" w:hint="eastAsia"/>
          <w:b/>
          <w:kern w:val="0"/>
          <w:sz w:val="28"/>
          <w:szCs w:val="28"/>
        </w:rPr>
        <w:t> 第五章  财务报告的报送与披露及其控制</w:t>
      </w:r>
    </w:p>
    <w:p w:rsidR="00274577" w:rsidRPr="00A165A5" w:rsidRDefault="00274577" w:rsidP="00274577">
      <w:pPr>
        <w:widowControl/>
        <w:spacing w:before="100" w:beforeAutospacing="1"/>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第十九条</w:t>
      </w:r>
      <w:r w:rsidRPr="00A165A5">
        <w:rPr>
          <w:rFonts w:ascii="宋体" w:hAnsi="宋体" w:cs="宋体" w:hint="eastAsia"/>
          <w:kern w:val="0"/>
          <w:sz w:val="28"/>
          <w:szCs w:val="28"/>
        </w:rPr>
        <w:t>  公司应当建立财务报告报送与披露的管理制度，确保在规定的时间，按照规定的方式，向内部相关负责人及其外部使用者及时报送财务报告。</w:t>
      </w:r>
    </w:p>
    <w:p w:rsidR="00274577" w:rsidRDefault="00274577" w:rsidP="00274577">
      <w:pPr>
        <w:widowControl/>
        <w:ind w:firstLineChars="200" w:firstLine="562"/>
        <w:jc w:val="left"/>
        <w:rPr>
          <w:rFonts w:ascii="宋体" w:hAnsi="宋体" w:cs="宋体" w:hint="eastAsia"/>
          <w:kern w:val="0"/>
          <w:sz w:val="28"/>
          <w:szCs w:val="28"/>
        </w:rPr>
      </w:pPr>
      <w:r w:rsidRPr="00A165A5">
        <w:rPr>
          <w:rFonts w:ascii="宋体" w:hAnsi="宋体" w:cs="宋体" w:hint="eastAsia"/>
          <w:b/>
          <w:kern w:val="0"/>
          <w:sz w:val="28"/>
          <w:szCs w:val="28"/>
        </w:rPr>
        <w:t>第二十条</w:t>
      </w:r>
      <w:r w:rsidRPr="00A165A5">
        <w:rPr>
          <w:rFonts w:ascii="宋体" w:hAnsi="宋体" w:cs="宋体" w:hint="eastAsia"/>
          <w:kern w:val="0"/>
          <w:sz w:val="28"/>
          <w:szCs w:val="28"/>
        </w:rPr>
        <w:t xml:space="preserve">  公司应当根据国家法律法规和有关监管规定，聘请会计师事务所对企业财务报告进行审计。</w:t>
      </w:r>
    </w:p>
    <w:p w:rsidR="00274577" w:rsidRDefault="00274577" w:rsidP="00274577">
      <w:pPr>
        <w:tabs>
          <w:tab w:val="left" w:pos="6225"/>
        </w:tabs>
        <w:jc w:val="right"/>
        <w:rPr>
          <w:rFonts w:ascii="宋体" w:hAnsi="宋体" w:cs="宋体"/>
          <w:sz w:val="28"/>
          <w:szCs w:val="28"/>
        </w:rPr>
      </w:pPr>
      <w:r w:rsidRPr="001B3C6D">
        <w:rPr>
          <w:rFonts w:ascii="宋体" w:hAnsi="宋体" w:cs="宋体" w:hint="eastAsia"/>
          <w:sz w:val="28"/>
          <w:szCs w:val="28"/>
        </w:rPr>
        <w:t>北京中石大新元投资有限公司</w:t>
      </w:r>
    </w:p>
    <w:p w:rsidR="00274577" w:rsidRDefault="00274577" w:rsidP="00274577">
      <w:pPr>
        <w:ind w:right="420"/>
        <w:jc w:val="right"/>
        <w:rPr>
          <w:rFonts w:ascii="宋体" w:hAnsi="宋体" w:cs="宋体" w:hint="eastAsia"/>
          <w:sz w:val="28"/>
          <w:szCs w:val="28"/>
        </w:rPr>
      </w:pPr>
      <w:r>
        <w:rPr>
          <w:rFonts w:ascii="宋体" w:hAnsi="宋体" w:cs="宋体" w:hint="eastAsia"/>
          <w:sz w:val="28"/>
          <w:szCs w:val="28"/>
        </w:rPr>
        <w:t>二〇一二年一月一日</w:t>
      </w:r>
    </w:p>
    <w:sectPr w:rsidR="00274577" w:rsidSect="00274577">
      <w:pgSz w:w="11906" w:h="16838"/>
      <w:pgMar w:top="964" w:right="1418" w:bottom="73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4577"/>
    <w:rsid w:val="00274577"/>
    <w:rsid w:val="00D0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77"/>
    <w:pPr>
      <w:widowControl w:val="0"/>
      <w:jc w:val="both"/>
    </w:pPr>
    <w:rPr>
      <w:rFonts w:ascii="Times New Roman" w:eastAsia="宋体" w:hAnsi="Times New Roman" w:cs="Times New Roman"/>
      <w:szCs w:val="24"/>
    </w:rPr>
  </w:style>
  <w:style w:type="paragraph" w:styleId="1">
    <w:name w:val="heading 1"/>
    <w:basedOn w:val="a"/>
    <w:next w:val="a"/>
    <w:link w:val="1Char"/>
    <w:qFormat/>
    <w:rsid w:val="002745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745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74577"/>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274577"/>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333</Words>
  <Characters>1901</Characters>
  <Application>Microsoft Office Word</Application>
  <DocSecurity>0</DocSecurity>
  <Lines>15</Lines>
  <Paragraphs>4</Paragraphs>
  <ScaleCrop>false</ScaleCrop>
  <Company>Lenovo</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2013-06-13T02:35:00Z</dcterms:created>
  <dcterms:modified xsi:type="dcterms:W3CDTF">2013-06-13T02:38:00Z</dcterms:modified>
</cp:coreProperties>
</file>