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2F3" w:rsidRPr="00A63ABA" w:rsidRDefault="00A142F3" w:rsidP="00BA142F">
      <w:pPr>
        <w:spacing w:line="360" w:lineRule="auto"/>
        <w:jc w:val="center"/>
        <w:rPr>
          <w:rFonts w:ascii="宋体"/>
          <w:b/>
          <w:sz w:val="32"/>
          <w:szCs w:val="32"/>
        </w:rPr>
      </w:pPr>
      <w:r w:rsidRPr="00A63ABA">
        <w:rPr>
          <w:rFonts w:ascii="宋体" w:hAnsi="宋体" w:hint="eastAsia"/>
          <w:b/>
          <w:sz w:val="32"/>
          <w:szCs w:val="32"/>
        </w:rPr>
        <w:t>地球科学学院研究生国家奖学金评审细则</w:t>
      </w:r>
    </w:p>
    <w:p w:rsidR="00A142F3" w:rsidRPr="00F04CD9" w:rsidRDefault="00A142F3" w:rsidP="00F04CD9">
      <w:pPr>
        <w:widowControl/>
        <w:snapToGrid w:val="0"/>
        <w:spacing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F04CD9">
        <w:rPr>
          <w:rFonts w:ascii="宋体" w:hAnsi="宋体" w:cs="宋体" w:hint="eastAsia"/>
          <w:kern w:val="0"/>
          <w:sz w:val="28"/>
          <w:szCs w:val="28"/>
        </w:rPr>
        <w:t>为发挥国家奖学金的激励作用，进一步促进和巩固我校研究生的优良学风，提高培养质量，依据</w:t>
      </w:r>
      <w:r w:rsidRPr="00BA142F">
        <w:rPr>
          <w:rFonts w:ascii="宋体" w:hAnsi="宋体" w:cs="宋体" w:hint="eastAsia"/>
          <w:kern w:val="0"/>
          <w:sz w:val="28"/>
          <w:szCs w:val="28"/>
        </w:rPr>
        <w:t>《中国石油大学（北京）研究生国家奖学金评审办法（</w:t>
      </w:r>
      <w:r w:rsidRPr="00B3643D">
        <w:rPr>
          <w:rFonts w:ascii="宋体" w:hAnsi="宋体" w:cs="宋体" w:hint="eastAsia"/>
          <w:kern w:val="0"/>
          <w:sz w:val="28"/>
          <w:szCs w:val="28"/>
        </w:rPr>
        <w:t>中石大京研〔</w:t>
      </w:r>
      <w:r w:rsidRPr="00B3643D">
        <w:rPr>
          <w:rFonts w:ascii="宋体" w:hAnsi="宋体" w:cs="宋体"/>
          <w:kern w:val="0"/>
          <w:sz w:val="28"/>
          <w:szCs w:val="28"/>
        </w:rPr>
        <w:t>2014</w:t>
      </w:r>
      <w:r w:rsidRPr="00B3643D">
        <w:rPr>
          <w:rFonts w:ascii="宋体" w:hAnsi="宋体" w:cs="宋体" w:hint="eastAsia"/>
          <w:kern w:val="0"/>
          <w:sz w:val="28"/>
          <w:szCs w:val="28"/>
        </w:rPr>
        <w:t>〕</w:t>
      </w:r>
      <w:r w:rsidRPr="00B3643D">
        <w:rPr>
          <w:rFonts w:ascii="宋体" w:hAnsi="宋体" w:cs="宋体"/>
          <w:kern w:val="0"/>
          <w:sz w:val="28"/>
          <w:szCs w:val="28"/>
        </w:rPr>
        <w:t>13</w:t>
      </w:r>
      <w:r w:rsidRPr="00B3643D">
        <w:rPr>
          <w:rFonts w:ascii="宋体" w:hAnsi="宋体" w:cs="宋体" w:hint="eastAsia"/>
          <w:kern w:val="0"/>
          <w:sz w:val="28"/>
          <w:szCs w:val="28"/>
        </w:rPr>
        <w:t>号</w:t>
      </w:r>
      <w:r w:rsidRPr="00BA142F">
        <w:rPr>
          <w:rFonts w:ascii="宋体" w:hAnsi="宋体" w:cs="宋体" w:hint="eastAsia"/>
          <w:kern w:val="0"/>
          <w:sz w:val="28"/>
          <w:szCs w:val="28"/>
        </w:rPr>
        <w:t>）》</w:t>
      </w:r>
      <w:r>
        <w:rPr>
          <w:rFonts w:ascii="宋体" w:hAnsi="宋体" w:cs="宋体" w:hint="eastAsia"/>
          <w:kern w:val="0"/>
          <w:sz w:val="28"/>
          <w:szCs w:val="28"/>
        </w:rPr>
        <w:t>，结合学院实际情况，特制定本办法。</w:t>
      </w:r>
    </w:p>
    <w:p w:rsidR="00A142F3" w:rsidRPr="00BA142F" w:rsidRDefault="00A142F3" w:rsidP="00BA142F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BA142F">
        <w:rPr>
          <w:rFonts w:ascii="宋体" w:hAnsi="宋体" w:hint="eastAsia"/>
          <w:sz w:val="28"/>
          <w:szCs w:val="28"/>
        </w:rPr>
        <w:t>委员会组成</w:t>
      </w:r>
    </w:p>
    <w:p w:rsidR="00A142F3" w:rsidRPr="00BA142F" w:rsidRDefault="00A142F3" w:rsidP="008A72B6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主任委员</w:t>
      </w:r>
      <w:r w:rsidRPr="00BA142F">
        <w:rPr>
          <w:rFonts w:ascii="宋体" w:hAnsi="宋体" w:hint="eastAsia"/>
          <w:sz w:val="28"/>
          <w:szCs w:val="28"/>
        </w:rPr>
        <w:t>：</w:t>
      </w:r>
      <w:proofErr w:type="gramStart"/>
      <w:r>
        <w:rPr>
          <w:rFonts w:ascii="宋体" w:hAnsi="宋体" w:hint="eastAsia"/>
          <w:sz w:val="28"/>
          <w:szCs w:val="28"/>
        </w:rPr>
        <w:t>岳</w:t>
      </w:r>
      <w:proofErr w:type="gramEnd"/>
      <w:r>
        <w:rPr>
          <w:rFonts w:ascii="宋体" w:hAnsi="宋体" w:hint="eastAsia"/>
          <w:sz w:val="28"/>
          <w:szCs w:val="28"/>
        </w:rPr>
        <w:t>大力、陈冬霞</w:t>
      </w:r>
    </w:p>
    <w:p w:rsidR="00A142F3" w:rsidRPr="00BA142F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BA142F">
        <w:rPr>
          <w:rFonts w:ascii="宋体" w:hAnsi="宋体" w:hint="eastAsia"/>
          <w:sz w:val="28"/>
          <w:szCs w:val="28"/>
        </w:rPr>
        <w:t>委员：邱楠生、王贵文、吴胜和、张枝焕、</w:t>
      </w:r>
      <w:r>
        <w:rPr>
          <w:rFonts w:ascii="宋体" w:hAnsi="宋体" w:hint="eastAsia"/>
          <w:sz w:val="28"/>
          <w:szCs w:val="28"/>
        </w:rPr>
        <w:t>张强斌、杨明慧、黄志龙、陈书平、李美俊、芦鸿娟、</w:t>
      </w:r>
      <w:r w:rsidRPr="00BA142F">
        <w:rPr>
          <w:rFonts w:ascii="宋体" w:hAnsi="宋体" w:hint="eastAsia"/>
          <w:sz w:val="28"/>
          <w:szCs w:val="28"/>
        </w:rPr>
        <w:t>姚梦竹、宋立斌、</w:t>
      </w:r>
      <w:r>
        <w:rPr>
          <w:rFonts w:ascii="宋体" w:hAnsi="宋体" w:hint="eastAsia"/>
          <w:sz w:val="28"/>
          <w:szCs w:val="28"/>
        </w:rPr>
        <w:t>李晓中、孔令运、陈相亦</w:t>
      </w:r>
    </w:p>
    <w:p w:rsidR="00A142F3" w:rsidRPr="00BA142F" w:rsidRDefault="00A142F3" w:rsidP="00BA142F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BA142F">
        <w:rPr>
          <w:rFonts w:ascii="宋体" w:hAnsi="宋体" w:hint="eastAsia"/>
          <w:sz w:val="28"/>
          <w:szCs w:val="28"/>
        </w:rPr>
        <w:t>指标分配方案</w:t>
      </w:r>
    </w:p>
    <w:p w:rsidR="00A142F3" w:rsidRPr="00BA142F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BA142F">
        <w:rPr>
          <w:rFonts w:ascii="宋体" w:hAnsi="宋体" w:hint="eastAsia"/>
          <w:sz w:val="28"/>
          <w:szCs w:val="28"/>
        </w:rPr>
        <w:t>学院依据学校下发的研究生国家奖学金的名额及比例，按研究生类别以及专业分配指标。</w:t>
      </w:r>
    </w:p>
    <w:p w:rsidR="00A142F3" w:rsidRPr="00BA142F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BA142F">
        <w:rPr>
          <w:rFonts w:ascii="宋体" w:hAnsi="宋体" w:hint="eastAsia"/>
          <w:sz w:val="28"/>
          <w:szCs w:val="28"/>
        </w:rPr>
        <w:t>博士专业：地质学、地质资源与地质工程</w:t>
      </w:r>
    </w:p>
    <w:p w:rsidR="00A142F3" w:rsidRPr="00BA142F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BA142F">
        <w:rPr>
          <w:rFonts w:ascii="宋体" w:hAnsi="宋体" w:hint="eastAsia"/>
          <w:sz w:val="28"/>
          <w:szCs w:val="28"/>
        </w:rPr>
        <w:t>硕士专业：地质学、环境科学、地质资源与地质工程、地质工程（学术型）、地质工程（专业型）</w:t>
      </w:r>
    </w:p>
    <w:p w:rsidR="00A142F3" w:rsidRPr="00BA142F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BA142F">
        <w:rPr>
          <w:rFonts w:ascii="宋体" w:hAnsi="宋体" w:hint="eastAsia"/>
          <w:sz w:val="28"/>
          <w:szCs w:val="28"/>
        </w:rPr>
        <w:t>注：</w:t>
      </w:r>
      <w:proofErr w:type="gramStart"/>
      <w:r w:rsidRPr="00BA142F">
        <w:rPr>
          <w:rFonts w:ascii="宋体" w:hAnsi="宋体" w:hint="eastAsia"/>
          <w:sz w:val="28"/>
          <w:szCs w:val="28"/>
        </w:rPr>
        <w:t>国际班按人数</w:t>
      </w:r>
      <w:proofErr w:type="gramEnd"/>
      <w:r w:rsidRPr="00BA142F">
        <w:rPr>
          <w:rFonts w:ascii="宋体" w:hAnsi="宋体" w:hint="eastAsia"/>
          <w:sz w:val="28"/>
          <w:szCs w:val="28"/>
        </w:rPr>
        <w:t>单独分配名额</w:t>
      </w:r>
      <w:r>
        <w:rPr>
          <w:rFonts w:ascii="宋体" w:hAnsi="宋体" w:hint="eastAsia"/>
          <w:sz w:val="28"/>
          <w:szCs w:val="28"/>
        </w:rPr>
        <w:t>（学术、</w:t>
      </w:r>
      <w:proofErr w:type="gramStart"/>
      <w:r>
        <w:rPr>
          <w:rFonts w:ascii="宋体" w:hAnsi="宋体" w:hint="eastAsia"/>
          <w:sz w:val="28"/>
          <w:szCs w:val="28"/>
        </w:rPr>
        <w:t>专硕分开</w:t>
      </w:r>
      <w:proofErr w:type="gramEnd"/>
      <w:r>
        <w:rPr>
          <w:rFonts w:ascii="宋体" w:hAnsi="宋体" w:hint="eastAsia"/>
          <w:sz w:val="28"/>
          <w:szCs w:val="28"/>
        </w:rPr>
        <w:t>）</w:t>
      </w:r>
    </w:p>
    <w:p w:rsidR="00A142F3" w:rsidRPr="00BA142F" w:rsidRDefault="00A142F3" w:rsidP="00BA142F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BA142F">
        <w:rPr>
          <w:rFonts w:ascii="宋体" w:hAnsi="宋体" w:hint="eastAsia"/>
          <w:sz w:val="28"/>
          <w:szCs w:val="28"/>
        </w:rPr>
        <w:t>评审指标体系</w:t>
      </w:r>
    </w:p>
    <w:p w:rsidR="00A142F3" w:rsidRDefault="00A142F3" w:rsidP="00F04CD9">
      <w:pPr>
        <w:widowControl/>
        <w:snapToGrid w:val="0"/>
        <w:spacing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BA142F">
        <w:rPr>
          <w:rFonts w:ascii="宋体" w:hAnsi="宋体" w:cs="宋体" w:hint="eastAsia"/>
          <w:kern w:val="0"/>
          <w:sz w:val="28"/>
          <w:szCs w:val="28"/>
        </w:rPr>
        <w:t>研究生国家奖学金的评定以研究生的道德品质</w:t>
      </w:r>
      <w:r>
        <w:rPr>
          <w:rFonts w:ascii="宋体" w:hAnsi="宋体" w:cs="宋体" w:hint="eastAsia"/>
          <w:kern w:val="0"/>
          <w:sz w:val="28"/>
          <w:szCs w:val="28"/>
        </w:rPr>
        <w:t>、</w:t>
      </w:r>
      <w:r w:rsidRPr="00BA142F">
        <w:rPr>
          <w:rFonts w:ascii="宋体" w:hAnsi="宋体" w:cs="宋体" w:hint="eastAsia"/>
          <w:kern w:val="0"/>
          <w:sz w:val="28"/>
          <w:szCs w:val="28"/>
        </w:rPr>
        <w:t>科学研究</w:t>
      </w:r>
      <w:r>
        <w:rPr>
          <w:rFonts w:ascii="宋体" w:hAnsi="宋体" w:cs="宋体" w:hint="eastAsia"/>
          <w:kern w:val="0"/>
          <w:sz w:val="28"/>
          <w:szCs w:val="28"/>
        </w:rPr>
        <w:t>、</w:t>
      </w:r>
      <w:r w:rsidRPr="00BA142F">
        <w:rPr>
          <w:rFonts w:ascii="宋体" w:hAnsi="宋体" w:cs="宋体" w:hint="eastAsia"/>
          <w:kern w:val="0"/>
          <w:sz w:val="28"/>
          <w:szCs w:val="28"/>
        </w:rPr>
        <w:t>学习成绩为基本条件，同时兼顾在班级活动、社会工作等方面的具体表现。</w:t>
      </w:r>
    </w:p>
    <w:p w:rsidR="00A142F3" w:rsidRPr="00B3643D" w:rsidRDefault="00A142F3" w:rsidP="00F04CD9">
      <w:pPr>
        <w:widowControl/>
        <w:snapToGrid w:val="0"/>
        <w:spacing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BA142F">
        <w:rPr>
          <w:rFonts w:ascii="宋体" w:hAnsi="宋体" w:cs="宋体"/>
          <w:kern w:val="0"/>
          <w:sz w:val="28"/>
          <w:szCs w:val="28"/>
        </w:rPr>
        <w:t>1</w:t>
      </w:r>
      <w:r w:rsidRPr="00BA142F">
        <w:rPr>
          <w:rFonts w:ascii="宋体" w:hAnsi="宋体" w:cs="宋体" w:hint="eastAsia"/>
          <w:kern w:val="0"/>
          <w:sz w:val="28"/>
          <w:szCs w:val="28"/>
        </w:rPr>
        <w:t>、符合《中国石油大学（北京）研究生国家奖学金评审办法（</w:t>
      </w:r>
      <w:r w:rsidRPr="00B3643D">
        <w:rPr>
          <w:rFonts w:ascii="宋体" w:hAnsi="宋体" w:cs="宋体" w:hint="eastAsia"/>
          <w:kern w:val="0"/>
          <w:sz w:val="28"/>
          <w:szCs w:val="28"/>
        </w:rPr>
        <w:t>中石大京研〔</w:t>
      </w:r>
      <w:r w:rsidRPr="00B3643D">
        <w:rPr>
          <w:rFonts w:ascii="宋体" w:hAnsi="宋体" w:cs="宋体"/>
          <w:kern w:val="0"/>
          <w:sz w:val="28"/>
          <w:szCs w:val="28"/>
        </w:rPr>
        <w:t>2014</w:t>
      </w:r>
      <w:r w:rsidRPr="00B3643D">
        <w:rPr>
          <w:rFonts w:ascii="宋体" w:hAnsi="宋体" w:cs="宋体" w:hint="eastAsia"/>
          <w:kern w:val="0"/>
          <w:sz w:val="28"/>
          <w:szCs w:val="28"/>
        </w:rPr>
        <w:t>〕</w:t>
      </w:r>
      <w:r w:rsidRPr="00B3643D">
        <w:rPr>
          <w:rFonts w:ascii="宋体" w:hAnsi="宋体" w:cs="宋体"/>
          <w:kern w:val="0"/>
          <w:sz w:val="28"/>
          <w:szCs w:val="28"/>
        </w:rPr>
        <w:t>13</w:t>
      </w:r>
      <w:r w:rsidRPr="00B3643D">
        <w:rPr>
          <w:rFonts w:ascii="宋体" w:hAnsi="宋体" w:cs="宋体" w:hint="eastAsia"/>
          <w:kern w:val="0"/>
          <w:sz w:val="28"/>
          <w:szCs w:val="28"/>
        </w:rPr>
        <w:t>号</w:t>
      </w:r>
      <w:r w:rsidRPr="00BA142F">
        <w:rPr>
          <w:rFonts w:ascii="宋体" w:hAnsi="宋体" w:cs="宋体" w:hint="eastAsia"/>
          <w:kern w:val="0"/>
          <w:sz w:val="28"/>
          <w:szCs w:val="28"/>
        </w:rPr>
        <w:t>）》中研究生国家奖学金基本申请条件和评选资格。</w:t>
      </w:r>
    </w:p>
    <w:p w:rsidR="00A142F3" w:rsidRPr="00BA142F" w:rsidRDefault="00A142F3" w:rsidP="00F04CD9">
      <w:pPr>
        <w:widowControl/>
        <w:snapToGrid w:val="0"/>
        <w:spacing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BA142F">
        <w:rPr>
          <w:rFonts w:ascii="宋体" w:hAnsi="宋体" w:cs="宋体"/>
          <w:kern w:val="0"/>
          <w:sz w:val="28"/>
          <w:szCs w:val="28"/>
        </w:rPr>
        <w:lastRenderedPageBreak/>
        <w:t>2</w:t>
      </w:r>
      <w:r w:rsidRPr="00BA142F">
        <w:rPr>
          <w:rFonts w:ascii="宋体" w:hAnsi="宋体" w:cs="宋体" w:hint="eastAsia"/>
          <w:kern w:val="0"/>
          <w:sz w:val="28"/>
          <w:szCs w:val="28"/>
        </w:rPr>
        <w:t>、综合测评要求：硕士需符合当年专业综合测评排名前</w:t>
      </w:r>
      <w:r w:rsidRPr="00BA142F">
        <w:rPr>
          <w:rFonts w:ascii="宋体" w:hAnsi="宋体" w:cs="宋体"/>
          <w:kern w:val="0"/>
          <w:sz w:val="28"/>
          <w:szCs w:val="28"/>
        </w:rPr>
        <w:t>20%</w:t>
      </w:r>
      <w:r w:rsidRPr="00BA142F">
        <w:rPr>
          <w:rFonts w:ascii="宋体" w:hAnsi="宋体" w:cs="宋体" w:hint="eastAsia"/>
          <w:kern w:val="0"/>
          <w:sz w:val="28"/>
          <w:szCs w:val="28"/>
        </w:rPr>
        <w:t>，博士需符合专业综合测评排名前</w:t>
      </w:r>
      <w:r w:rsidRPr="00BA142F">
        <w:rPr>
          <w:rFonts w:ascii="宋体" w:hAnsi="宋体" w:cs="宋体"/>
          <w:kern w:val="0"/>
          <w:sz w:val="28"/>
          <w:szCs w:val="28"/>
        </w:rPr>
        <w:t>30%</w:t>
      </w:r>
      <w:r w:rsidRPr="00BA142F">
        <w:rPr>
          <w:rFonts w:ascii="宋体" w:hAnsi="宋体" w:cs="宋体" w:hint="eastAsia"/>
          <w:kern w:val="0"/>
          <w:sz w:val="28"/>
          <w:szCs w:val="28"/>
        </w:rPr>
        <w:t>。如在学生工作、科学研究、社会实践、助人为乐、见义勇为等某一方面做出突出表现的研究生，综合测评排名可放宽至前</w:t>
      </w:r>
      <w:r w:rsidRPr="00BA142F">
        <w:rPr>
          <w:rFonts w:ascii="宋体" w:hAnsi="宋体" w:cs="宋体"/>
          <w:kern w:val="0"/>
          <w:sz w:val="28"/>
          <w:szCs w:val="28"/>
        </w:rPr>
        <w:t>50%</w:t>
      </w:r>
      <w:r w:rsidRPr="00BA142F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A142F3" w:rsidRPr="00BA142F" w:rsidRDefault="00A142F3" w:rsidP="00F04CD9">
      <w:pPr>
        <w:widowControl/>
        <w:spacing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BA142F">
        <w:rPr>
          <w:rFonts w:ascii="宋体" w:hAnsi="宋体" w:cs="宋体"/>
          <w:kern w:val="0"/>
          <w:sz w:val="28"/>
          <w:szCs w:val="28"/>
        </w:rPr>
        <w:t>3</w:t>
      </w:r>
      <w:r w:rsidRPr="00BA142F">
        <w:rPr>
          <w:rFonts w:ascii="宋体" w:hAnsi="宋体" w:cs="宋体" w:hint="eastAsia"/>
          <w:kern w:val="0"/>
          <w:sz w:val="28"/>
          <w:szCs w:val="28"/>
        </w:rPr>
        <w:t>、在符合以上条件的基础上，优先考虑研究生在校期间的科研能力和成果。</w:t>
      </w:r>
    </w:p>
    <w:p w:rsidR="00A142F3" w:rsidRPr="00BA142F" w:rsidRDefault="00A142F3" w:rsidP="00BA142F">
      <w:pPr>
        <w:widowControl/>
        <w:spacing w:line="360" w:lineRule="auto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/>
          <w:kern w:val="0"/>
          <w:sz w:val="28"/>
          <w:szCs w:val="28"/>
        </w:rPr>
        <w:t>  </w:t>
      </w:r>
      <w:r>
        <w:rPr>
          <w:rFonts w:ascii="宋体" w:cs="宋体"/>
          <w:kern w:val="0"/>
          <w:sz w:val="28"/>
          <w:szCs w:val="28"/>
        </w:rPr>
        <w:t xml:space="preserve">   </w:t>
      </w:r>
      <w:r w:rsidRPr="00BA142F">
        <w:rPr>
          <w:rFonts w:ascii="宋体" w:hAnsi="宋体" w:cs="宋体" w:hint="eastAsia"/>
          <w:kern w:val="0"/>
          <w:sz w:val="28"/>
          <w:szCs w:val="28"/>
        </w:rPr>
        <w:t>博士：在符合申请条件的人当中，按第一作者发表文章的篇数及级别进行排名。按照国外</w:t>
      </w:r>
      <w:r w:rsidRPr="00BA142F">
        <w:rPr>
          <w:rFonts w:ascii="宋体" w:hAnsi="宋体" w:cs="宋体"/>
          <w:kern w:val="0"/>
          <w:sz w:val="28"/>
          <w:szCs w:val="28"/>
        </w:rPr>
        <w:t>SCI</w:t>
      </w:r>
      <w:r w:rsidRPr="00BA142F">
        <w:rPr>
          <w:rFonts w:ascii="宋体" w:hAnsi="宋体" w:cs="宋体" w:hint="eastAsia"/>
          <w:kern w:val="0"/>
          <w:sz w:val="28"/>
          <w:szCs w:val="28"/>
        </w:rPr>
        <w:t>收录、国内</w:t>
      </w:r>
      <w:r w:rsidRPr="00BA142F">
        <w:rPr>
          <w:rFonts w:ascii="宋体" w:hAnsi="宋体" w:cs="宋体"/>
          <w:kern w:val="0"/>
          <w:sz w:val="28"/>
          <w:szCs w:val="28"/>
        </w:rPr>
        <w:t>SCI</w:t>
      </w:r>
      <w:r w:rsidRPr="00BA142F">
        <w:rPr>
          <w:rFonts w:ascii="宋体" w:hAnsi="宋体" w:cs="宋体" w:hint="eastAsia"/>
          <w:kern w:val="0"/>
          <w:sz w:val="28"/>
          <w:szCs w:val="28"/>
        </w:rPr>
        <w:t>收录、</w:t>
      </w:r>
      <w:r w:rsidRPr="00BA142F">
        <w:rPr>
          <w:rFonts w:ascii="宋体" w:hAnsi="宋体" w:cs="宋体"/>
          <w:kern w:val="0"/>
          <w:sz w:val="28"/>
          <w:szCs w:val="28"/>
        </w:rPr>
        <w:t>EI</w:t>
      </w:r>
      <w:r w:rsidRPr="00BA142F">
        <w:rPr>
          <w:rFonts w:ascii="宋体" w:hAnsi="宋体" w:cs="宋体" w:hint="eastAsia"/>
          <w:kern w:val="0"/>
          <w:sz w:val="28"/>
          <w:szCs w:val="28"/>
        </w:rPr>
        <w:t>收录、中文核心期刊等的级别排名；级别相同的情况下，按照文章的数量排名；文章级别和数量相同的情况下，考虑参加国际会议的等级、成绩、综合测评等。</w:t>
      </w:r>
    </w:p>
    <w:p w:rsidR="00A142F3" w:rsidRPr="00BA142F" w:rsidRDefault="00A142F3" w:rsidP="00BA142F">
      <w:pPr>
        <w:widowControl/>
        <w:spacing w:line="360" w:lineRule="auto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/>
          <w:kern w:val="0"/>
          <w:sz w:val="28"/>
          <w:szCs w:val="28"/>
        </w:rPr>
        <w:t>  </w:t>
      </w:r>
      <w:r>
        <w:rPr>
          <w:rFonts w:ascii="宋体" w:cs="宋体"/>
          <w:kern w:val="0"/>
          <w:sz w:val="28"/>
          <w:szCs w:val="28"/>
        </w:rPr>
        <w:t xml:space="preserve">   </w:t>
      </w:r>
      <w:r w:rsidRPr="00BA142F">
        <w:rPr>
          <w:rFonts w:ascii="宋体" w:hAnsi="宋体" w:cs="宋体" w:hint="eastAsia"/>
          <w:kern w:val="0"/>
          <w:sz w:val="28"/>
          <w:szCs w:val="28"/>
        </w:rPr>
        <w:t>硕士：在符合申请条件的人当中，优先推荐</w:t>
      </w:r>
      <w:r>
        <w:rPr>
          <w:rFonts w:ascii="宋体" w:hAnsi="宋体" w:cs="宋体" w:hint="eastAsia"/>
          <w:kern w:val="0"/>
          <w:sz w:val="28"/>
          <w:szCs w:val="28"/>
        </w:rPr>
        <w:t>参加国际学科竞赛并获奖、</w:t>
      </w:r>
      <w:r w:rsidRPr="00BA142F">
        <w:rPr>
          <w:rFonts w:ascii="宋体" w:hAnsi="宋体" w:cs="宋体" w:hint="eastAsia"/>
          <w:kern w:val="0"/>
          <w:sz w:val="28"/>
          <w:szCs w:val="28"/>
        </w:rPr>
        <w:t>以第一作者发表了中文核心期刊</w:t>
      </w:r>
      <w:r>
        <w:rPr>
          <w:rFonts w:ascii="宋体" w:hAnsi="宋体" w:cs="宋体" w:hint="eastAsia"/>
          <w:kern w:val="0"/>
          <w:sz w:val="28"/>
          <w:szCs w:val="28"/>
        </w:rPr>
        <w:t>以上级别的</w:t>
      </w:r>
      <w:r w:rsidRPr="00BA142F">
        <w:rPr>
          <w:rFonts w:ascii="宋体" w:hAnsi="宋体" w:cs="宋体" w:hint="eastAsia"/>
          <w:kern w:val="0"/>
          <w:sz w:val="28"/>
          <w:szCs w:val="28"/>
        </w:rPr>
        <w:t>文章</w:t>
      </w:r>
      <w:r>
        <w:rPr>
          <w:rFonts w:ascii="宋体" w:hAnsi="宋体" w:cs="宋体" w:hint="eastAsia"/>
          <w:kern w:val="0"/>
          <w:sz w:val="28"/>
          <w:szCs w:val="28"/>
        </w:rPr>
        <w:t>、第一作者申请发明专利、第一作者取得软件著作权</w:t>
      </w:r>
      <w:r w:rsidRPr="00BA142F">
        <w:rPr>
          <w:rFonts w:ascii="宋体" w:hAnsi="宋体" w:cs="宋体" w:hint="eastAsia"/>
          <w:kern w:val="0"/>
          <w:sz w:val="28"/>
          <w:szCs w:val="28"/>
        </w:rPr>
        <w:t>的同学，</w:t>
      </w:r>
      <w:r>
        <w:rPr>
          <w:rFonts w:ascii="宋体" w:hAnsi="宋体" w:cs="宋体" w:hint="eastAsia"/>
          <w:kern w:val="0"/>
          <w:sz w:val="28"/>
          <w:szCs w:val="28"/>
        </w:rPr>
        <w:t>其次</w:t>
      </w:r>
      <w:r w:rsidRPr="00BA142F">
        <w:rPr>
          <w:rFonts w:ascii="宋体" w:hAnsi="宋体" w:cs="宋体" w:hint="eastAsia"/>
          <w:kern w:val="0"/>
          <w:sz w:val="28"/>
          <w:szCs w:val="28"/>
        </w:rPr>
        <w:t>综合考虑研究生参加国际会议</w:t>
      </w:r>
      <w:r>
        <w:rPr>
          <w:rFonts w:ascii="宋体" w:hAnsi="宋体" w:cs="宋体" w:hint="eastAsia"/>
          <w:kern w:val="0"/>
          <w:sz w:val="28"/>
          <w:szCs w:val="28"/>
        </w:rPr>
        <w:t>（亲自参加并作口头报告或作展版交流）</w:t>
      </w:r>
      <w:r w:rsidRPr="00BA142F">
        <w:rPr>
          <w:rFonts w:ascii="宋体" w:hAnsi="宋体" w:cs="宋体" w:hint="eastAsia"/>
          <w:kern w:val="0"/>
          <w:sz w:val="28"/>
          <w:szCs w:val="28"/>
        </w:rPr>
        <w:t>、</w:t>
      </w:r>
      <w:r>
        <w:rPr>
          <w:rFonts w:ascii="宋体" w:hAnsi="宋体" w:cs="宋体" w:hint="eastAsia"/>
          <w:kern w:val="0"/>
          <w:sz w:val="28"/>
          <w:szCs w:val="28"/>
        </w:rPr>
        <w:t>发表中文核心期刊以上级别文章（取前三作者）、申请发明专利（取前三位作者）、申请软件著作权（取前三位作者）、</w:t>
      </w:r>
      <w:r w:rsidRPr="00BA142F">
        <w:rPr>
          <w:rFonts w:ascii="宋体" w:hAnsi="宋体" w:cs="宋体" w:hint="eastAsia"/>
          <w:kern w:val="0"/>
          <w:sz w:val="28"/>
          <w:szCs w:val="28"/>
        </w:rPr>
        <w:t>研究生成绩和综合测评排名，进而推选优秀学生。</w:t>
      </w:r>
    </w:p>
    <w:p w:rsidR="00A142F3" w:rsidRPr="00BA142F" w:rsidRDefault="00A142F3" w:rsidP="00F04CD9">
      <w:pPr>
        <w:widowControl/>
        <w:spacing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BA142F">
        <w:rPr>
          <w:rFonts w:ascii="宋体" w:hAnsi="宋体" w:cs="宋体"/>
          <w:kern w:val="0"/>
          <w:sz w:val="28"/>
          <w:szCs w:val="28"/>
        </w:rPr>
        <w:t>4</w:t>
      </w:r>
      <w:r w:rsidRPr="00BA142F">
        <w:rPr>
          <w:rFonts w:ascii="宋体" w:hAnsi="宋体" w:cs="宋体" w:hint="eastAsia"/>
          <w:kern w:val="0"/>
          <w:sz w:val="28"/>
          <w:szCs w:val="28"/>
        </w:rPr>
        <w:t>、对于专业学位研究生，同等条件下企业实习报告优秀者优先考虑。</w:t>
      </w:r>
    </w:p>
    <w:p w:rsidR="00A142F3" w:rsidRDefault="00A142F3" w:rsidP="00F04CD9">
      <w:pPr>
        <w:widowControl/>
        <w:spacing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BA142F">
        <w:rPr>
          <w:rFonts w:ascii="宋体" w:hAnsi="宋体" w:cs="宋体"/>
          <w:kern w:val="0"/>
          <w:sz w:val="28"/>
          <w:szCs w:val="28"/>
        </w:rPr>
        <w:t>5</w:t>
      </w:r>
      <w:r w:rsidRPr="00BA142F">
        <w:rPr>
          <w:rFonts w:ascii="宋体" w:hAnsi="宋体" w:cs="宋体" w:hint="eastAsia"/>
          <w:kern w:val="0"/>
          <w:sz w:val="28"/>
          <w:szCs w:val="28"/>
        </w:rPr>
        <w:t>、申请人提供的科研成果应为在学期间取得，且所属</w:t>
      </w:r>
      <w:r>
        <w:rPr>
          <w:rFonts w:ascii="宋体" w:hAnsi="宋体" w:cs="宋体" w:hint="eastAsia"/>
          <w:kern w:val="0"/>
          <w:sz w:val="28"/>
          <w:szCs w:val="28"/>
        </w:rPr>
        <w:t>第一作者</w:t>
      </w:r>
      <w:r w:rsidRPr="00BA142F">
        <w:rPr>
          <w:rFonts w:ascii="宋体" w:hAnsi="宋体" w:cs="宋体" w:hint="eastAsia"/>
          <w:kern w:val="0"/>
          <w:sz w:val="28"/>
          <w:szCs w:val="28"/>
        </w:rPr>
        <w:t>单位必须为：中国石油大学（北京）。</w:t>
      </w:r>
    </w:p>
    <w:p w:rsidR="00A142F3" w:rsidRPr="00BA142F" w:rsidRDefault="00A142F3" w:rsidP="00F04CD9">
      <w:pPr>
        <w:widowControl/>
        <w:spacing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lastRenderedPageBreak/>
        <w:t>6</w:t>
      </w:r>
      <w:r>
        <w:rPr>
          <w:rFonts w:ascii="宋体" w:hAnsi="宋体" w:cs="宋体" w:hint="eastAsia"/>
          <w:kern w:val="0"/>
          <w:sz w:val="28"/>
          <w:szCs w:val="28"/>
        </w:rPr>
        <w:t>、所提供的一切材料真实可靠，杜绝弄虚作假，一经查实，不但取消其评选所有奖学金的资格，还按照学生手册进行违纪处理。</w:t>
      </w:r>
    </w:p>
    <w:p w:rsidR="00A142F3" w:rsidRPr="00BA142F" w:rsidRDefault="00A142F3" w:rsidP="00BA142F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BA142F">
        <w:rPr>
          <w:rFonts w:ascii="宋体" w:hAnsi="宋体" w:hint="eastAsia"/>
          <w:sz w:val="28"/>
          <w:szCs w:val="28"/>
        </w:rPr>
        <w:t>评审方式及程序</w:t>
      </w:r>
    </w:p>
    <w:p w:rsidR="00A142F3" w:rsidRPr="00BA142F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BA142F">
        <w:rPr>
          <w:rFonts w:ascii="宋体" w:hAnsi="宋体"/>
          <w:sz w:val="28"/>
          <w:szCs w:val="28"/>
        </w:rPr>
        <w:t>1</w:t>
      </w:r>
      <w:r w:rsidRPr="00BA142F">
        <w:rPr>
          <w:rFonts w:ascii="宋体" w:hAnsi="宋体" w:hint="eastAsia"/>
          <w:sz w:val="28"/>
          <w:szCs w:val="28"/>
        </w:rPr>
        <w:t>、研究生国家奖学金评审采取自主申报</w:t>
      </w:r>
      <w:proofErr w:type="gramStart"/>
      <w:r w:rsidRPr="00BA142F">
        <w:rPr>
          <w:rFonts w:ascii="宋体" w:hAnsi="宋体"/>
          <w:sz w:val="28"/>
          <w:szCs w:val="28"/>
        </w:rPr>
        <w:t>—</w:t>
      </w:r>
      <w:r w:rsidRPr="00BA142F">
        <w:rPr>
          <w:rFonts w:ascii="宋体" w:hAnsi="宋体" w:hint="eastAsia"/>
          <w:sz w:val="28"/>
          <w:szCs w:val="28"/>
        </w:rPr>
        <w:t>资格</w:t>
      </w:r>
      <w:proofErr w:type="gramEnd"/>
      <w:r w:rsidRPr="00BA142F">
        <w:rPr>
          <w:rFonts w:ascii="宋体" w:hAnsi="宋体" w:hint="eastAsia"/>
          <w:sz w:val="28"/>
          <w:szCs w:val="28"/>
        </w:rPr>
        <w:t>审核</w:t>
      </w:r>
      <w:r w:rsidRPr="00BA142F">
        <w:rPr>
          <w:rFonts w:ascii="宋体" w:hAnsi="宋体"/>
          <w:sz w:val="28"/>
          <w:szCs w:val="28"/>
        </w:rPr>
        <w:t>—</w:t>
      </w:r>
      <w:r>
        <w:rPr>
          <w:rFonts w:ascii="宋体" w:hAnsi="宋体" w:hint="eastAsia"/>
          <w:sz w:val="28"/>
          <w:szCs w:val="28"/>
        </w:rPr>
        <w:t>委员会评选</w:t>
      </w:r>
      <w:r w:rsidRPr="00BA142F">
        <w:rPr>
          <w:rFonts w:ascii="宋体" w:hAnsi="宋体"/>
          <w:sz w:val="28"/>
          <w:szCs w:val="28"/>
        </w:rPr>
        <w:t>—</w:t>
      </w:r>
      <w:r w:rsidRPr="00BA142F">
        <w:rPr>
          <w:rFonts w:ascii="宋体" w:hAnsi="宋体" w:hint="eastAsia"/>
          <w:sz w:val="28"/>
          <w:szCs w:val="28"/>
        </w:rPr>
        <w:t>公示确定的方式产生。</w:t>
      </w:r>
    </w:p>
    <w:p w:rsidR="00A142F3" w:rsidRPr="00BA142F" w:rsidRDefault="00A142F3" w:rsidP="00F04CD9">
      <w:pPr>
        <w:spacing w:line="360" w:lineRule="auto"/>
        <w:ind w:firstLineChars="200" w:firstLine="560"/>
        <w:rPr>
          <w:rFonts w:ascii="宋体" w:hint="eastAsia"/>
          <w:sz w:val="28"/>
          <w:szCs w:val="28"/>
        </w:rPr>
      </w:pPr>
      <w:r w:rsidRPr="00BA142F">
        <w:rPr>
          <w:rFonts w:ascii="宋体" w:hAnsi="宋体"/>
          <w:sz w:val="28"/>
          <w:szCs w:val="28"/>
        </w:rPr>
        <w:t>2</w:t>
      </w:r>
      <w:r w:rsidRPr="00BA142F">
        <w:rPr>
          <w:rFonts w:ascii="宋体" w:hAnsi="宋体" w:hint="eastAsia"/>
          <w:sz w:val="28"/>
          <w:szCs w:val="28"/>
        </w:rPr>
        <w:t>、符合条件的研究生均可申请，申请人须如实填写</w:t>
      </w:r>
      <w:r w:rsidR="002E0DD5">
        <w:rPr>
          <w:rFonts w:ascii="宋体" w:hAnsi="宋体" w:hint="eastAsia"/>
          <w:sz w:val="28"/>
          <w:szCs w:val="28"/>
        </w:rPr>
        <w:t>《</w:t>
      </w:r>
      <w:r w:rsidR="002E0DD5" w:rsidRPr="002E0DD5">
        <w:rPr>
          <w:rFonts w:ascii="宋体" w:hAnsi="宋体" w:hint="eastAsia"/>
          <w:sz w:val="28"/>
          <w:szCs w:val="28"/>
        </w:rPr>
        <w:t>地球科学学院2015年研究生国家奖学金申请表</w:t>
      </w:r>
      <w:r w:rsidR="002E0DD5">
        <w:rPr>
          <w:rFonts w:ascii="宋体" w:hAnsi="宋体" w:hint="eastAsia"/>
          <w:sz w:val="28"/>
          <w:szCs w:val="28"/>
        </w:rPr>
        <w:t>》（附件一）和</w:t>
      </w:r>
      <w:r w:rsidRPr="00BA142F">
        <w:rPr>
          <w:rFonts w:ascii="宋体" w:hAnsi="宋体" w:hint="eastAsia"/>
          <w:sz w:val="28"/>
          <w:szCs w:val="28"/>
        </w:rPr>
        <w:t>《研究生国家奖学金申请审批表》</w:t>
      </w:r>
      <w:r w:rsidR="002E0DD5">
        <w:rPr>
          <w:rFonts w:ascii="宋体" w:hAnsi="宋体" w:hint="eastAsia"/>
          <w:sz w:val="28"/>
          <w:szCs w:val="28"/>
        </w:rPr>
        <w:t>（附件二）</w:t>
      </w:r>
      <w:r w:rsidRPr="00BA142F">
        <w:rPr>
          <w:rFonts w:ascii="宋体" w:hAnsi="宋体" w:hint="eastAsia"/>
          <w:sz w:val="28"/>
          <w:szCs w:val="28"/>
        </w:rPr>
        <w:t>，提交学习成绩单，并</w:t>
      </w:r>
      <w:proofErr w:type="gramStart"/>
      <w:r w:rsidRPr="00BA142F">
        <w:rPr>
          <w:rFonts w:ascii="宋体" w:hAnsi="宋体" w:hint="eastAsia"/>
          <w:sz w:val="28"/>
          <w:szCs w:val="28"/>
        </w:rPr>
        <w:t>附所有</w:t>
      </w:r>
      <w:proofErr w:type="gramEnd"/>
      <w:r w:rsidRPr="00BA142F">
        <w:rPr>
          <w:rFonts w:ascii="宋体" w:hAnsi="宋体" w:hint="eastAsia"/>
          <w:sz w:val="28"/>
          <w:szCs w:val="28"/>
        </w:rPr>
        <w:t>成果及证明材料的复印件，向学院评审委员会提出申请。</w:t>
      </w:r>
      <w:r w:rsidR="002E0DD5">
        <w:rPr>
          <w:rFonts w:ascii="宋体" w:hAnsi="宋体" w:hint="eastAsia"/>
          <w:sz w:val="28"/>
          <w:szCs w:val="28"/>
        </w:rPr>
        <w:t>提交申请</w:t>
      </w:r>
      <w:r w:rsidR="00EF7376">
        <w:rPr>
          <w:rFonts w:ascii="宋体" w:hAnsi="宋体"/>
          <w:sz w:val="28"/>
          <w:szCs w:val="28"/>
        </w:rPr>
        <w:t>时间</w:t>
      </w:r>
      <w:r w:rsidR="00EF7376">
        <w:rPr>
          <w:rFonts w:ascii="宋体" w:hAnsi="宋体" w:hint="eastAsia"/>
          <w:sz w:val="28"/>
          <w:szCs w:val="28"/>
        </w:rPr>
        <w:t>截止到2015年</w:t>
      </w:r>
      <w:r w:rsidR="002E0DD5">
        <w:rPr>
          <w:rFonts w:ascii="宋体" w:hAnsi="宋体" w:hint="eastAsia"/>
          <w:sz w:val="28"/>
          <w:szCs w:val="28"/>
        </w:rPr>
        <w:t>10月1</w:t>
      </w:r>
      <w:r w:rsidR="00B9351C">
        <w:rPr>
          <w:rFonts w:ascii="宋体" w:hAnsi="宋体"/>
          <w:sz w:val="28"/>
          <w:szCs w:val="28"/>
        </w:rPr>
        <w:t>1</w:t>
      </w:r>
      <w:r w:rsidR="002E0DD5">
        <w:rPr>
          <w:rFonts w:ascii="宋体" w:hAnsi="宋体" w:hint="eastAsia"/>
          <w:sz w:val="28"/>
          <w:szCs w:val="28"/>
        </w:rPr>
        <w:t>日</w:t>
      </w:r>
      <w:r w:rsidR="00182492">
        <w:rPr>
          <w:rFonts w:ascii="宋体" w:hAnsi="宋体" w:hint="eastAsia"/>
          <w:sz w:val="28"/>
          <w:szCs w:val="28"/>
        </w:rPr>
        <w:t>，</w:t>
      </w:r>
      <w:r w:rsidR="00182492">
        <w:rPr>
          <w:rFonts w:ascii="宋体" w:hAnsi="宋体"/>
          <w:sz w:val="28"/>
          <w:szCs w:val="28"/>
        </w:rPr>
        <w:t>申请材料交至辅导员</w:t>
      </w:r>
      <w:r w:rsidR="00182492">
        <w:rPr>
          <w:rFonts w:ascii="宋体" w:hAnsi="宋体" w:hint="eastAsia"/>
          <w:sz w:val="28"/>
          <w:szCs w:val="28"/>
        </w:rPr>
        <w:t>。</w:t>
      </w:r>
    </w:p>
    <w:p w:rsidR="00A142F3" w:rsidRPr="00BA142F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BA142F">
        <w:rPr>
          <w:rFonts w:ascii="宋体" w:hAnsi="宋体"/>
          <w:sz w:val="28"/>
          <w:szCs w:val="28"/>
        </w:rPr>
        <w:t>3</w:t>
      </w:r>
      <w:r w:rsidRPr="00BA142F">
        <w:rPr>
          <w:rFonts w:ascii="宋体" w:hAnsi="宋体" w:hint="eastAsia"/>
          <w:sz w:val="28"/>
          <w:szCs w:val="28"/>
        </w:rPr>
        <w:t>、学院评审委员会的主任委员负责组织全体委员对申请材料进行审查，按照评审实施细则择优选出拟获奖研究生。</w:t>
      </w:r>
    </w:p>
    <w:p w:rsidR="00A142F3" w:rsidRPr="00BA142F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BA142F">
        <w:rPr>
          <w:rFonts w:ascii="宋体" w:hAnsi="宋体"/>
          <w:sz w:val="28"/>
          <w:szCs w:val="28"/>
        </w:rPr>
        <w:t>4</w:t>
      </w:r>
      <w:r w:rsidRPr="00BA142F">
        <w:rPr>
          <w:rFonts w:ascii="宋体" w:hAnsi="宋体" w:hint="eastAsia"/>
          <w:sz w:val="28"/>
          <w:szCs w:val="28"/>
        </w:rPr>
        <w:t>、拟获奖研究生名单将在院内公示</w:t>
      </w:r>
      <w:r w:rsidRPr="00BA142F">
        <w:rPr>
          <w:rFonts w:ascii="宋体" w:hAnsi="宋体"/>
          <w:sz w:val="28"/>
          <w:szCs w:val="28"/>
        </w:rPr>
        <w:t>5</w:t>
      </w:r>
      <w:r w:rsidRPr="00BA142F">
        <w:rPr>
          <w:rFonts w:ascii="宋体" w:hAnsi="宋体" w:hint="eastAsia"/>
          <w:sz w:val="28"/>
          <w:szCs w:val="28"/>
        </w:rPr>
        <w:t>个工作日，公示无异议后，学院报学生资助管理中心。</w:t>
      </w:r>
    </w:p>
    <w:p w:rsidR="00A142F3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BA142F">
        <w:rPr>
          <w:rFonts w:ascii="宋体" w:hAnsi="宋体"/>
          <w:sz w:val="28"/>
          <w:szCs w:val="28"/>
        </w:rPr>
        <w:t>5</w:t>
      </w:r>
      <w:r w:rsidRPr="00BA142F">
        <w:rPr>
          <w:rFonts w:ascii="宋体" w:hAnsi="宋体" w:hint="eastAsia"/>
          <w:sz w:val="28"/>
          <w:szCs w:val="28"/>
        </w:rPr>
        <w:t>、对国家奖学金评审结果有异议者，可向学院评审委员会提出，评审委员会应及时研究并予以答复。如对答复仍存异议，可在学校公示阶段向学校研究生国家奖学金评审领导小组提请裁决。</w:t>
      </w:r>
    </w:p>
    <w:p w:rsidR="00A142F3" w:rsidRDefault="00A142F3" w:rsidP="00F04CD9">
      <w:pPr>
        <w:spacing w:line="360" w:lineRule="auto"/>
        <w:ind w:firstLineChars="200" w:firstLine="560"/>
        <w:rPr>
          <w:rFonts w:ascii="宋体"/>
          <w:sz w:val="28"/>
          <w:szCs w:val="28"/>
        </w:rPr>
      </w:pPr>
    </w:p>
    <w:p w:rsidR="00A142F3" w:rsidRDefault="00A142F3" w:rsidP="006562E1">
      <w:pPr>
        <w:spacing w:line="360" w:lineRule="auto"/>
        <w:ind w:firstLineChars="200" w:firstLine="560"/>
        <w:jc w:val="right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中国石油大学（北京）</w:t>
      </w:r>
    </w:p>
    <w:p w:rsidR="00A142F3" w:rsidRDefault="00A142F3" w:rsidP="00F04CD9">
      <w:pPr>
        <w:spacing w:line="360" w:lineRule="auto"/>
        <w:ind w:firstLineChars="200" w:firstLine="560"/>
        <w:jc w:val="righ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地球科学学院</w:t>
      </w:r>
    </w:p>
    <w:p w:rsidR="00A142F3" w:rsidRPr="00BA142F" w:rsidRDefault="00A142F3" w:rsidP="00F04CD9">
      <w:pPr>
        <w:spacing w:line="360" w:lineRule="auto"/>
        <w:ind w:firstLineChars="200" w:firstLine="560"/>
        <w:jc w:val="right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2015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日</w:t>
      </w:r>
    </w:p>
    <w:p w:rsidR="00A142F3" w:rsidRPr="00BA142F" w:rsidRDefault="00A142F3" w:rsidP="00182492">
      <w:pPr>
        <w:spacing w:line="360" w:lineRule="auto"/>
        <w:rPr>
          <w:rFonts w:ascii="宋体" w:hint="eastAsia"/>
          <w:sz w:val="28"/>
          <w:szCs w:val="28"/>
        </w:rPr>
      </w:pPr>
      <w:bookmarkStart w:id="0" w:name="_GoBack"/>
      <w:bookmarkEnd w:id="0"/>
    </w:p>
    <w:sectPr w:rsidR="00A142F3" w:rsidRPr="00BA142F" w:rsidSect="00DE421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74D" w:rsidRDefault="00B2074D" w:rsidP="00B3643D">
      <w:r>
        <w:separator/>
      </w:r>
    </w:p>
  </w:endnote>
  <w:endnote w:type="continuationSeparator" w:id="0">
    <w:p w:rsidR="00B2074D" w:rsidRDefault="00B2074D" w:rsidP="00B3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74D" w:rsidRDefault="00B2074D" w:rsidP="00B3643D">
      <w:r>
        <w:separator/>
      </w:r>
    </w:p>
  </w:footnote>
  <w:footnote w:type="continuationSeparator" w:id="0">
    <w:p w:rsidR="00B2074D" w:rsidRDefault="00B2074D" w:rsidP="00B36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F3" w:rsidRDefault="00A142F3" w:rsidP="004117FC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2060D"/>
    <w:multiLevelType w:val="hybridMultilevel"/>
    <w:tmpl w:val="7D3276A2"/>
    <w:lvl w:ilvl="0" w:tplc="5790A272">
      <w:start w:val="1"/>
      <w:numFmt w:val="japaneseCounting"/>
      <w:lvlText w:val="%1、"/>
      <w:lvlJc w:val="left"/>
      <w:pPr>
        <w:ind w:left="622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  <w:rPr>
        <w:rFonts w:cs="Times New Roman"/>
      </w:rPr>
    </w:lvl>
  </w:abstractNum>
  <w:abstractNum w:abstractNumId="1">
    <w:nsid w:val="36B90C32"/>
    <w:multiLevelType w:val="hybridMultilevel"/>
    <w:tmpl w:val="04EE73FA"/>
    <w:lvl w:ilvl="0" w:tplc="D74E884A">
      <w:start w:val="1"/>
      <w:numFmt w:val="decimal"/>
      <w:lvlText w:val="%1、"/>
      <w:lvlJc w:val="left"/>
      <w:pPr>
        <w:ind w:left="103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  <w:rPr>
        <w:rFonts w:cs="Times New Roman"/>
      </w:rPr>
    </w:lvl>
  </w:abstractNum>
  <w:abstractNum w:abstractNumId="2">
    <w:nsid w:val="383B716B"/>
    <w:multiLevelType w:val="hybridMultilevel"/>
    <w:tmpl w:val="3F06345A"/>
    <w:lvl w:ilvl="0" w:tplc="AD204A92">
      <w:start w:val="1"/>
      <w:numFmt w:val="decimal"/>
      <w:lvlText w:val="%1、"/>
      <w:lvlJc w:val="left"/>
      <w:pPr>
        <w:ind w:left="86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  <w:rPr>
        <w:rFonts w:cs="Times New Roman"/>
      </w:rPr>
    </w:lvl>
  </w:abstractNum>
  <w:abstractNum w:abstractNumId="3">
    <w:nsid w:val="3F8474E0"/>
    <w:multiLevelType w:val="hybridMultilevel"/>
    <w:tmpl w:val="00C6FFFA"/>
    <w:lvl w:ilvl="0" w:tplc="1F8CAD26">
      <w:start w:val="1"/>
      <w:numFmt w:val="decimal"/>
      <w:lvlText w:val="%1、"/>
      <w:lvlJc w:val="left"/>
      <w:pPr>
        <w:ind w:left="1539" w:hanging="99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2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  <w:rPr>
        <w:rFonts w:cs="Times New Roman"/>
      </w:rPr>
    </w:lvl>
  </w:abstractNum>
  <w:abstractNum w:abstractNumId="4">
    <w:nsid w:val="44890727"/>
    <w:multiLevelType w:val="hybridMultilevel"/>
    <w:tmpl w:val="00E8030C"/>
    <w:lvl w:ilvl="0" w:tplc="6E6E13FC">
      <w:start w:val="1"/>
      <w:numFmt w:val="decimal"/>
      <w:lvlText w:val="%1、"/>
      <w:lvlJc w:val="left"/>
      <w:pPr>
        <w:ind w:left="103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  <w:rPr>
        <w:rFonts w:cs="Times New Roman"/>
      </w:rPr>
    </w:lvl>
  </w:abstractNum>
  <w:abstractNum w:abstractNumId="5">
    <w:nsid w:val="683A47B1"/>
    <w:multiLevelType w:val="hybridMultilevel"/>
    <w:tmpl w:val="1FA8F0DA"/>
    <w:lvl w:ilvl="0" w:tplc="B83E991A">
      <w:start w:val="1"/>
      <w:numFmt w:val="decimal"/>
      <w:lvlText w:val="%1、"/>
      <w:lvlJc w:val="left"/>
      <w:pPr>
        <w:ind w:left="103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736"/>
    <w:rsid w:val="00091736"/>
    <w:rsid w:val="00100D0B"/>
    <w:rsid w:val="0012092A"/>
    <w:rsid w:val="0013773B"/>
    <w:rsid w:val="00163550"/>
    <w:rsid w:val="00182492"/>
    <w:rsid w:val="00197B50"/>
    <w:rsid w:val="001D61DD"/>
    <w:rsid w:val="00252E5C"/>
    <w:rsid w:val="002B06F3"/>
    <w:rsid w:val="002C097C"/>
    <w:rsid w:val="002D7276"/>
    <w:rsid w:val="002E0DD5"/>
    <w:rsid w:val="004117FC"/>
    <w:rsid w:val="004811CB"/>
    <w:rsid w:val="004C1D87"/>
    <w:rsid w:val="004E50B6"/>
    <w:rsid w:val="00551339"/>
    <w:rsid w:val="006562E1"/>
    <w:rsid w:val="00713478"/>
    <w:rsid w:val="00777BE0"/>
    <w:rsid w:val="00792BAC"/>
    <w:rsid w:val="007B7591"/>
    <w:rsid w:val="00810807"/>
    <w:rsid w:val="008238A2"/>
    <w:rsid w:val="00864ABF"/>
    <w:rsid w:val="008A72B6"/>
    <w:rsid w:val="008B499A"/>
    <w:rsid w:val="0099669E"/>
    <w:rsid w:val="00A142F3"/>
    <w:rsid w:val="00A63ABA"/>
    <w:rsid w:val="00B2074D"/>
    <w:rsid w:val="00B3643D"/>
    <w:rsid w:val="00B9351C"/>
    <w:rsid w:val="00BA142F"/>
    <w:rsid w:val="00BF1E50"/>
    <w:rsid w:val="00D014F4"/>
    <w:rsid w:val="00D33276"/>
    <w:rsid w:val="00D72055"/>
    <w:rsid w:val="00DA6A64"/>
    <w:rsid w:val="00DE421A"/>
    <w:rsid w:val="00DE4888"/>
    <w:rsid w:val="00DE76FB"/>
    <w:rsid w:val="00DF7960"/>
    <w:rsid w:val="00EE2792"/>
    <w:rsid w:val="00EF7376"/>
    <w:rsid w:val="00F04CD9"/>
    <w:rsid w:val="00F10204"/>
    <w:rsid w:val="00F5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7D103AF-D00D-4A74-B4E4-CF711AAC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21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91736"/>
    <w:pPr>
      <w:ind w:firstLineChars="200" w:firstLine="420"/>
    </w:pPr>
  </w:style>
  <w:style w:type="paragraph" w:styleId="a4">
    <w:name w:val="header"/>
    <w:basedOn w:val="a"/>
    <w:link w:val="Char"/>
    <w:uiPriority w:val="99"/>
    <w:rsid w:val="00B36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4"/>
    <w:uiPriority w:val="99"/>
    <w:locked/>
    <w:rsid w:val="00B3643D"/>
    <w:rPr>
      <w:sz w:val="18"/>
    </w:rPr>
  </w:style>
  <w:style w:type="paragraph" w:styleId="a5">
    <w:name w:val="footer"/>
    <w:basedOn w:val="a"/>
    <w:link w:val="Char0"/>
    <w:uiPriority w:val="99"/>
    <w:rsid w:val="00B3643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5"/>
    <w:uiPriority w:val="99"/>
    <w:locked/>
    <w:rsid w:val="00B3643D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61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219</Words>
  <Characters>1254</Characters>
  <Application>Microsoft Office Word</Application>
  <DocSecurity>0</DocSecurity>
  <Lines>10</Lines>
  <Paragraphs>2</Paragraphs>
  <ScaleCrop>false</ScaleCrop>
  <Company>Microsoft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gcl</dc:creator>
  <cp:keywords/>
  <dc:description/>
  <cp:lastModifiedBy>mengzhu yao</cp:lastModifiedBy>
  <cp:revision>16</cp:revision>
  <cp:lastPrinted>2014-09-17T06:29:00Z</cp:lastPrinted>
  <dcterms:created xsi:type="dcterms:W3CDTF">2015-09-28T07:35:00Z</dcterms:created>
  <dcterms:modified xsi:type="dcterms:W3CDTF">2015-10-08T07:36:00Z</dcterms:modified>
</cp:coreProperties>
</file>