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0D0" w:rsidRPr="001576D7" w:rsidRDefault="008650D0" w:rsidP="001576D7">
      <w:pPr>
        <w:jc w:val="center"/>
        <w:rPr>
          <w:rFonts w:ascii="黑体" w:eastAsia="黑体" w:hAnsi="黑体"/>
          <w:sz w:val="30"/>
          <w:szCs w:val="30"/>
        </w:rPr>
      </w:pPr>
      <w:r w:rsidRPr="001576D7">
        <w:rPr>
          <w:rFonts w:ascii="黑体" w:eastAsia="黑体" w:hAnsi="黑体" w:hint="eastAsia"/>
          <w:sz w:val="30"/>
          <w:szCs w:val="30"/>
        </w:rPr>
        <w:t>非常规天然气研究院</w:t>
      </w:r>
    </w:p>
    <w:p w:rsidR="008650D0" w:rsidRPr="001576D7" w:rsidRDefault="008650D0" w:rsidP="001576D7">
      <w:pPr>
        <w:jc w:val="center"/>
        <w:rPr>
          <w:rFonts w:ascii="黑体" w:eastAsia="黑体" w:hAnsi="黑体"/>
          <w:sz w:val="30"/>
          <w:szCs w:val="30"/>
        </w:rPr>
      </w:pPr>
      <w:r w:rsidRPr="001576D7">
        <w:rPr>
          <w:rFonts w:ascii="黑体" w:eastAsia="黑体" w:hAnsi="黑体" w:hint="eastAsia"/>
          <w:sz w:val="30"/>
          <w:szCs w:val="30"/>
        </w:rPr>
        <w:t>研究生国家奖学金评审细则</w:t>
      </w:r>
    </w:p>
    <w:p w:rsidR="008650D0" w:rsidRPr="001576D7" w:rsidRDefault="008650D0" w:rsidP="008650D0">
      <w:pPr>
        <w:widowControl/>
        <w:snapToGrid w:val="0"/>
        <w:spacing w:beforeLines="100" w:before="312" w:line="276" w:lineRule="auto"/>
        <w:ind w:firstLineChars="200" w:firstLine="480"/>
        <w:jc w:val="left"/>
        <w:rPr>
          <w:rFonts w:asciiTheme="minorEastAsia" w:eastAsiaTheme="minorEastAsia" w:hAnsiTheme="minorEastAsia" w:cs="宋体"/>
          <w:kern w:val="0"/>
          <w:sz w:val="24"/>
          <w:szCs w:val="24"/>
        </w:rPr>
      </w:pPr>
      <w:r w:rsidRPr="001576D7">
        <w:rPr>
          <w:rFonts w:asciiTheme="minorEastAsia" w:eastAsiaTheme="minorEastAsia" w:hAnsiTheme="minorEastAsia" w:cs="宋体"/>
          <w:kern w:val="0"/>
          <w:sz w:val="24"/>
          <w:szCs w:val="24"/>
        </w:rPr>
        <w:t>为发挥国家奖学金的激励作用，进一步促进和巩固我校研究生的优良学风，提高培养质量，</w:t>
      </w:r>
      <w:r w:rsidRPr="001576D7">
        <w:rPr>
          <w:rFonts w:asciiTheme="minorEastAsia" w:eastAsiaTheme="minorEastAsia" w:hAnsiTheme="minorEastAsia" w:cs="宋体" w:hint="eastAsia"/>
          <w:kern w:val="0"/>
          <w:sz w:val="24"/>
          <w:szCs w:val="24"/>
        </w:rPr>
        <w:t>依据《中国石油大学（北京）研究生国家奖学金评审办法（中石大京研〔</w:t>
      </w:r>
      <w:r w:rsidRPr="001576D7">
        <w:rPr>
          <w:rFonts w:asciiTheme="minorEastAsia" w:eastAsiaTheme="minorEastAsia" w:hAnsiTheme="minorEastAsia" w:cs="宋体"/>
          <w:kern w:val="0"/>
          <w:sz w:val="24"/>
          <w:szCs w:val="24"/>
        </w:rPr>
        <w:t>2014</w:t>
      </w:r>
      <w:r w:rsidRPr="001576D7">
        <w:rPr>
          <w:rFonts w:asciiTheme="minorEastAsia" w:eastAsiaTheme="minorEastAsia" w:hAnsiTheme="minorEastAsia" w:cs="宋体" w:hint="eastAsia"/>
          <w:kern w:val="0"/>
          <w:sz w:val="24"/>
          <w:szCs w:val="24"/>
        </w:rPr>
        <w:t>〕</w:t>
      </w:r>
      <w:r w:rsidRPr="001576D7">
        <w:rPr>
          <w:rFonts w:asciiTheme="minorEastAsia" w:eastAsiaTheme="minorEastAsia" w:hAnsiTheme="minorEastAsia" w:cs="宋体"/>
          <w:kern w:val="0"/>
          <w:sz w:val="24"/>
          <w:szCs w:val="24"/>
        </w:rPr>
        <w:t>13</w:t>
      </w:r>
      <w:r w:rsidRPr="001576D7">
        <w:rPr>
          <w:rFonts w:asciiTheme="minorEastAsia" w:eastAsiaTheme="minorEastAsia" w:hAnsiTheme="minorEastAsia" w:cs="宋体" w:hint="eastAsia"/>
          <w:kern w:val="0"/>
          <w:sz w:val="24"/>
          <w:szCs w:val="24"/>
        </w:rPr>
        <w:t>号）》，结合学院实际情况，特制定本办法。</w:t>
      </w:r>
    </w:p>
    <w:p w:rsidR="008650D0" w:rsidRPr="001576D7" w:rsidRDefault="008650D0" w:rsidP="001576D7">
      <w:pPr>
        <w:pStyle w:val="a5"/>
        <w:numPr>
          <w:ilvl w:val="0"/>
          <w:numId w:val="1"/>
        </w:numPr>
        <w:spacing w:line="276" w:lineRule="auto"/>
        <w:ind w:left="482" w:firstLineChars="0" w:hanging="482"/>
        <w:rPr>
          <w:rFonts w:asciiTheme="minorEastAsia" w:eastAsiaTheme="minorEastAsia" w:hAnsiTheme="minorEastAsia"/>
          <w:b/>
          <w:sz w:val="24"/>
          <w:szCs w:val="24"/>
        </w:rPr>
      </w:pPr>
      <w:r w:rsidRPr="001576D7">
        <w:rPr>
          <w:rFonts w:asciiTheme="minorEastAsia" w:eastAsiaTheme="minorEastAsia" w:hAnsiTheme="minorEastAsia" w:hint="eastAsia"/>
          <w:b/>
          <w:sz w:val="24"/>
          <w:szCs w:val="24"/>
        </w:rPr>
        <w:t>非常规天然气研究院评审委员会</w:t>
      </w:r>
    </w:p>
    <w:p w:rsidR="008650D0" w:rsidRPr="001576D7" w:rsidRDefault="008650D0" w:rsidP="001576D7">
      <w:pPr>
        <w:spacing w:line="276" w:lineRule="auto"/>
        <w:ind w:firstLineChars="200" w:firstLine="480"/>
        <w:rPr>
          <w:rFonts w:asciiTheme="minorEastAsia" w:eastAsiaTheme="minorEastAsia" w:hAnsiTheme="minorEastAsia"/>
          <w:sz w:val="24"/>
          <w:szCs w:val="24"/>
        </w:rPr>
      </w:pPr>
      <w:r w:rsidRPr="001576D7">
        <w:rPr>
          <w:rFonts w:asciiTheme="minorEastAsia" w:eastAsiaTheme="minorEastAsia" w:hAnsiTheme="minorEastAsia" w:hint="eastAsia"/>
          <w:sz w:val="24"/>
          <w:szCs w:val="24"/>
        </w:rPr>
        <w:t>主任委员：姜振学</w:t>
      </w:r>
    </w:p>
    <w:p w:rsidR="008650D0" w:rsidRPr="001576D7" w:rsidRDefault="008650D0" w:rsidP="001576D7">
      <w:pPr>
        <w:spacing w:line="276" w:lineRule="auto"/>
        <w:ind w:firstLineChars="200" w:firstLine="480"/>
        <w:rPr>
          <w:rFonts w:asciiTheme="minorEastAsia" w:eastAsiaTheme="minorEastAsia" w:hAnsiTheme="minorEastAsia"/>
          <w:sz w:val="24"/>
          <w:szCs w:val="24"/>
        </w:rPr>
      </w:pPr>
      <w:r w:rsidRPr="001576D7">
        <w:rPr>
          <w:rFonts w:asciiTheme="minorEastAsia" w:eastAsiaTheme="minorEastAsia" w:hAnsiTheme="minorEastAsia" w:hint="eastAsia"/>
          <w:sz w:val="24"/>
          <w:szCs w:val="24"/>
        </w:rPr>
        <w:t>委员：</w:t>
      </w:r>
      <w:r w:rsidR="00A25A81">
        <w:rPr>
          <w:rFonts w:asciiTheme="minorEastAsia" w:eastAsiaTheme="minorEastAsia" w:hAnsiTheme="minorEastAsia" w:hint="eastAsia"/>
          <w:sz w:val="24"/>
          <w:szCs w:val="24"/>
        </w:rPr>
        <w:t>宋岩、</w:t>
      </w:r>
      <w:bookmarkStart w:id="0" w:name="_GoBack"/>
      <w:bookmarkEnd w:id="0"/>
      <w:r w:rsidRPr="001576D7">
        <w:rPr>
          <w:rFonts w:asciiTheme="minorEastAsia" w:eastAsiaTheme="minorEastAsia" w:hAnsiTheme="minorEastAsia" w:hint="eastAsia"/>
          <w:sz w:val="24"/>
          <w:szCs w:val="24"/>
        </w:rPr>
        <w:t>葛洪魁、</w:t>
      </w:r>
      <w:r w:rsidRPr="001576D7">
        <w:rPr>
          <w:rFonts w:asciiTheme="minorEastAsia" w:eastAsiaTheme="minorEastAsia" w:hAnsiTheme="minorEastAsia"/>
          <w:sz w:val="24"/>
          <w:szCs w:val="24"/>
        </w:rPr>
        <w:t>周福建</w:t>
      </w:r>
      <w:r w:rsidRPr="001576D7">
        <w:rPr>
          <w:rFonts w:asciiTheme="minorEastAsia" w:eastAsiaTheme="minorEastAsia" w:hAnsiTheme="minorEastAsia" w:hint="eastAsia"/>
          <w:sz w:val="24"/>
          <w:szCs w:val="24"/>
        </w:rPr>
        <w:t>、</w:t>
      </w:r>
      <w:r w:rsidRPr="001576D7">
        <w:rPr>
          <w:rFonts w:asciiTheme="minorEastAsia" w:eastAsiaTheme="minorEastAsia" w:hAnsiTheme="minorEastAsia"/>
          <w:sz w:val="24"/>
          <w:szCs w:val="24"/>
        </w:rPr>
        <w:t>唐有彩</w:t>
      </w:r>
      <w:r w:rsidRPr="001576D7">
        <w:rPr>
          <w:rFonts w:asciiTheme="minorEastAsia" w:eastAsiaTheme="minorEastAsia" w:hAnsiTheme="minorEastAsia" w:hint="eastAsia"/>
          <w:sz w:val="24"/>
          <w:szCs w:val="24"/>
        </w:rPr>
        <w:t>、</w:t>
      </w:r>
      <w:r w:rsidRPr="001576D7">
        <w:rPr>
          <w:rFonts w:asciiTheme="minorEastAsia" w:eastAsiaTheme="minorEastAsia" w:hAnsiTheme="minorEastAsia"/>
          <w:sz w:val="24"/>
          <w:szCs w:val="24"/>
        </w:rPr>
        <w:t>吴雪飞</w:t>
      </w:r>
      <w:r w:rsidRPr="001576D7">
        <w:rPr>
          <w:rFonts w:asciiTheme="minorEastAsia" w:eastAsiaTheme="minorEastAsia" w:hAnsiTheme="minorEastAsia" w:hint="eastAsia"/>
          <w:sz w:val="24"/>
          <w:szCs w:val="24"/>
        </w:rPr>
        <w:t>、</w:t>
      </w:r>
      <w:r w:rsidRPr="001576D7">
        <w:rPr>
          <w:rFonts w:asciiTheme="minorEastAsia" w:eastAsiaTheme="minorEastAsia" w:hAnsiTheme="minorEastAsia"/>
          <w:sz w:val="24"/>
          <w:szCs w:val="24"/>
        </w:rPr>
        <w:t>罗东东</w:t>
      </w:r>
    </w:p>
    <w:p w:rsidR="008650D0" w:rsidRPr="001576D7" w:rsidRDefault="008650D0" w:rsidP="001576D7">
      <w:pPr>
        <w:pStyle w:val="a5"/>
        <w:numPr>
          <w:ilvl w:val="0"/>
          <w:numId w:val="1"/>
        </w:numPr>
        <w:spacing w:line="276" w:lineRule="auto"/>
        <w:ind w:left="482" w:firstLineChars="0" w:hanging="482"/>
        <w:rPr>
          <w:rFonts w:asciiTheme="minorEastAsia" w:eastAsiaTheme="minorEastAsia" w:hAnsiTheme="minorEastAsia"/>
          <w:b/>
          <w:sz w:val="24"/>
          <w:szCs w:val="24"/>
        </w:rPr>
      </w:pPr>
      <w:r w:rsidRPr="001576D7">
        <w:rPr>
          <w:rFonts w:asciiTheme="minorEastAsia" w:eastAsiaTheme="minorEastAsia" w:hAnsiTheme="minorEastAsia" w:hint="eastAsia"/>
          <w:b/>
          <w:sz w:val="24"/>
          <w:szCs w:val="24"/>
        </w:rPr>
        <w:t>指标分配方案</w:t>
      </w:r>
    </w:p>
    <w:p w:rsidR="008650D0" w:rsidRPr="001576D7" w:rsidRDefault="008650D0" w:rsidP="001576D7">
      <w:pPr>
        <w:spacing w:line="276" w:lineRule="auto"/>
        <w:ind w:firstLineChars="200" w:firstLine="480"/>
        <w:rPr>
          <w:rFonts w:asciiTheme="minorEastAsia" w:eastAsiaTheme="minorEastAsia" w:hAnsiTheme="minorEastAsia"/>
          <w:sz w:val="24"/>
          <w:szCs w:val="24"/>
        </w:rPr>
      </w:pPr>
      <w:r w:rsidRPr="001576D7">
        <w:rPr>
          <w:rFonts w:asciiTheme="minorEastAsia" w:eastAsiaTheme="minorEastAsia" w:hAnsiTheme="minorEastAsia" w:hint="eastAsia"/>
          <w:sz w:val="24"/>
          <w:szCs w:val="24"/>
        </w:rPr>
        <w:t>学院依据学校下发的研究生国家奖学金的名额及比例，按研究生类别分配指标。其中硕士学硕、专硕各一名，</w:t>
      </w:r>
      <w:r w:rsidRPr="001576D7">
        <w:rPr>
          <w:rFonts w:asciiTheme="minorEastAsia" w:eastAsiaTheme="minorEastAsia" w:hAnsiTheme="minorEastAsia"/>
          <w:sz w:val="24"/>
          <w:szCs w:val="24"/>
        </w:rPr>
        <w:t>博士</w:t>
      </w:r>
      <w:r w:rsidRPr="001576D7">
        <w:rPr>
          <w:rFonts w:asciiTheme="minorEastAsia" w:eastAsiaTheme="minorEastAsia" w:hAnsiTheme="minorEastAsia" w:hint="eastAsia"/>
          <w:sz w:val="24"/>
          <w:szCs w:val="24"/>
        </w:rPr>
        <w:t>一名，</w:t>
      </w:r>
      <w:r w:rsidRPr="001576D7">
        <w:rPr>
          <w:rFonts w:asciiTheme="minorEastAsia" w:eastAsiaTheme="minorEastAsia" w:hAnsiTheme="minorEastAsia"/>
          <w:sz w:val="24"/>
          <w:szCs w:val="24"/>
        </w:rPr>
        <w:t>共</w:t>
      </w:r>
      <w:r w:rsidRPr="001576D7">
        <w:rPr>
          <w:rFonts w:asciiTheme="minorEastAsia" w:eastAsiaTheme="minorEastAsia" w:hAnsiTheme="minorEastAsia" w:hint="eastAsia"/>
          <w:sz w:val="24"/>
          <w:szCs w:val="24"/>
        </w:rPr>
        <w:t>三名。</w:t>
      </w:r>
    </w:p>
    <w:p w:rsidR="008650D0" w:rsidRPr="001576D7" w:rsidRDefault="008650D0" w:rsidP="001576D7">
      <w:pPr>
        <w:pStyle w:val="a5"/>
        <w:numPr>
          <w:ilvl w:val="0"/>
          <w:numId w:val="1"/>
        </w:numPr>
        <w:spacing w:line="276" w:lineRule="auto"/>
        <w:ind w:left="482" w:firstLineChars="0" w:hanging="482"/>
        <w:rPr>
          <w:rFonts w:asciiTheme="minorEastAsia" w:eastAsiaTheme="minorEastAsia" w:hAnsiTheme="minorEastAsia"/>
          <w:b/>
          <w:sz w:val="24"/>
          <w:szCs w:val="24"/>
        </w:rPr>
      </w:pPr>
      <w:r w:rsidRPr="001576D7">
        <w:rPr>
          <w:rFonts w:asciiTheme="minorEastAsia" w:eastAsiaTheme="minorEastAsia" w:hAnsiTheme="minorEastAsia" w:hint="eastAsia"/>
          <w:b/>
          <w:sz w:val="24"/>
          <w:szCs w:val="24"/>
        </w:rPr>
        <w:t>资格筛选</w:t>
      </w:r>
    </w:p>
    <w:p w:rsidR="008650D0" w:rsidRPr="005931CE" w:rsidRDefault="008650D0" w:rsidP="005931CE">
      <w:pPr>
        <w:spacing w:line="276" w:lineRule="auto"/>
        <w:ind w:firstLineChars="200" w:firstLine="480"/>
        <w:rPr>
          <w:rFonts w:asciiTheme="minorEastAsia" w:eastAsiaTheme="minorEastAsia" w:hAnsiTheme="minorEastAsia"/>
          <w:sz w:val="24"/>
          <w:szCs w:val="24"/>
        </w:rPr>
      </w:pPr>
      <w:r w:rsidRPr="005931CE">
        <w:rPr>
          <w:rFonts w:asciiTheme="minorEastAsia" w:eastAsiaTheme="minorEastAsia" w:hAnsiTheme="minorEastAsia" w:hint="eastAsia"/>
          <w:sz w:val="24"/>
          <w:szCs w:val="24"/>
        </w:rPr>
        <w:t>研究生国家奖学金的评定以研究生的道德品质和学习成绩为基本条件，同时兼顾在科学研究、班级活动、社会工作等方面的具体表现。</w:t>
      </w:r>
    </w:p>
    <w:p w:rsidR="008650D0" w:rsidRPr="005931CE" w:rsidRDefault="008650D0" w:rsidP="005931CE">
      <w:pPr>
        <w:pStyle w:val="a5"/>
        <w:numPr>
          <w:ilvl w:val="0"/>
          <w:numId w:val="4"/>
        </w:numPr>
        <w:spacing w:line="276" w:lineRule="auto"/>
        <w:ind w:firstLineChars="0"/>
        <w:rPr>
          <w:rFonts w:asciiTheme="minorEastAsia" w:eastAsiaTheme="minorEastAsia" w:hAnsiTheme="minorEastAsia"/>
          <w:sz w:val="24"/>
          <w:szCs w:val="24"/>
        </w:rPr>
      </w:pPr>
      <w:r w:rsidRPr="005931CE">
        <w:rPr>
          <w:rFonts w:asciiTheme="minorEastAsia" w:eastAsiaTheme="minorEastAsia" w:hAnsiTheme="minorEastAsia" w:hint="eastAsia"/>
          <w:sz w:val="24"/>
          <w:szCs w:val="24"/>
        </w:rPr>
        <w:t>符合《中国石油大学（北京）研究生国家奖学金评审办法（中石大京研〔</w:t>
      </w:r>
      <w:r w:rsidRPr="005931CE">
        <w:rPr>
          <w:rFonts w:asciiTheme="minorEastAsia" w:eastAsiaTheme="minorEastAsia" w:hAnsiTheme="minorEastAsia"/>
          <w:sz w:val="24"/>
          <w:szCs w:val="24"/>
        </w:rPr>
        <w:t>2014</w:t>
      </w:r>
      <w:r w:rsidRPr="005931CE">
        <w:rPr>
          <w:rFonts w:asciiTheme="minorEastAsia" w:eastAsiaTheme="minorEastAsia" w:hAnsiTheme="minorEastAsia" w:hint="eastAsia"/>
          <w:sz w:val="24"/>
          <w:szCs w:val="24"/>
        </w:rPr>
        <w:t>〕</w:t>
      </w:r>
      <w:r w:rsidRPr="005931CE">
        <w:rPr>
          <w:rFonts w:asciiTheme="minorEastAsia" w:eastAsiaTheme="minorEastAsia" w:hAnsiTheme="minorEastAsia"/>
          <w:sz w:val="24"/>
          <w:szCs w:val="24"/>
        </w:rPr>
        <w:t>13</w:t>
      </w:r>
      <w:r w:rsidRPr="005931CE">
        <w:rPr>
          <w:rFonts w:asciiTheme="minorEastAsia" w:eastAsiaTheme="minorEastAsia" w:hAnsiTheme="minorEastAsia" w:hint="eastAsia"/>
          <w:sz w:val="24"/>
          <w:szCs w:val="24"/>
        </w:rPr>
        <w:t>号）》中研究生国家奖学金基本申请条件和评选资格。</w:t>
      </w:r>
    </w:p>
    <w:p w:rsidR="008650D0" w:rsidRPr="005931CE" w:rsidRDefault="008650D0" w:rsidP="005931CE">
      <w:pPr>
        <w:pStyle w:val="a5"/>
        <w:numPr>
          <w:ilvl w:val="0"/>
          <w:numId w:val="4"/>
        </w:numPr>
        <w:spacing w:line="276" w:lineRule="auto"/>
        <w:ind w:firstLineChars="0"/>
        <w:rPr>
          <w:rFonts w:asciiTheme="minorEastAsia" w:eastAsiaTheme="minorEastAsia" w:hAnsiTheme="minorEastAsia"/>
          <w:sz w:val="24"/>
          <w:szCs w:val="24"/>
        </w:rPr>
      </w:pPr>
      <w:r w:rsidRPr="005931CE">
        <w:rPr>
          <w:rFonts w:asciiTheme="minorEastAsia" w:eastAsiaTheme="minorEastAsia" w:hAnsiTheme="minorEastAsia" w:hint="eastAsia"/>
          <w:sz w:val="24"/>
          <w:szCs w:val="24"/>
        </w:rPr>
        <w:t>综合测评要求：硕士需符合当年专业综合测评排名前</w:t>
      </w:r>
      <w:r w:rsidR="00E350D1">
        <w:rPr>
          <w:rFonts w:asciiTheme="minorEastAsia" w:eastAsiaTheme="minorEastAsia" w:hAnsiTheme="minorEastAsia"/>
          <w:sz w:val="24"/>
          <w:szCs w:val="24"/>
        </w:rPr>
        <w:t>20</w:t>
      </w:r>
      <w:r w:rsidRPr="005931CE">
        <w:rPr>
          <w:rFonts w:asciiTheme="minorEastAsia" w:eastAsiaTheme="minorEastAsia" w:hAnsiTheme="minorEastAsia"/>
          <w:sz w:val="24"/>
          <w:szCs w:val="24"/>
        </w:rPr>
        <w:t>%</w:t>
      </w:r>
      <w:r w:rsidRPr="005931CE">
        <w:rPr>
          <w:rFonts w:asciiTheme="minorEastAsia" w:eastAsiaTheme="minorEastAsia" w:hAnsiTheme="minorEastAsia" w:hint="eastAsia"/>
          <w:sz w:val="24"/>
          <w:szCs w:val="24"/>
        </w:rPr>
        <w:t>，博士需符合综合测评排名前</w:t>
      </w:r>
      <w:r w:rsidR="00E350D1">
        <w:rPr>
          <w:rFonts w:asciiTheme="minorEastAsia" w:eastAsiaTheme="minorEastAsia" w:hAnsiTheme="minorEastAsia"/>
          <w:sz w:val="24"/>
          <w:szCs w:val="24"/>
        </w:rPr>
        <w:t>30</w:t>
      </w:r>
      <w:r w:rsidRPr="005931CE">
        <w:rPr>
          <w:rFonts w:asciiTheme="minorEastAsia" w:eastAsiaTheme="minorEastAsia" w:hAnsiTheme="minorEastAsia"/>
          <w:sz w:val="24"/>
          <w:szCs w:val="24"/>
        </w:rPr>
        <w:t>%</w:t>
      </w:r>
      <w:r w:rsidRPr="005931CE">
        <w:rPr>
          <w:rFonts w:asciiTheme="minorEastAsia" w:eastAsiaTheme="minorEastAsia" w:hAnsiTheme="minorEastAsia" w:hint="eastAsia"/>
          <w:sz w:val="24"/>
          <w:szCs w:val="24"/>
        </w:rPr>
        <w:t>（硕博排名出现小数则舍去</w:t>
      </w:r>
      <w:r w:rsidRPr="005931CE">
        <w:rPr>
          <w:rFonts w:asciiTheme="minorEastAsia" w:eastAsiaTheme="minorEastAsia" w:hAnsiTheme="minorEastAsia"/>
          <w:sz w:val="24"/>
          <w:szCs w:val="24"/>
        </w:rPr>
        <w:t>）</w:t>
      </w:r>
      <w:r w:rsidRPr="005931CE">
        <w:rPr>
          <w:rFonts w:asciiTheme="minorEastAsia" w:eastAsiaTheme="minorEastAsia" w:hAnsiTheme="minorEastAsia" w:hint="eastAsia"/>
          <w:sz w:val="24"/>
          <w:szCs w:val="24"/>
        </w:rPr>
        <w:t>。如在学生工作、科学研究、社会实践、助人为乐、见义勇为等某一方面做出</w:t>
      </w:r>
      <w:r w:rsidR="007276F1" w:rsidRPr="005931CE">
        <w:rPr>
          <w:rFonts w:asciiTheme="minorEastAsia" w:eastAsiaTheme="minorEastAsia" w:hAnsiTheme="minorEastAsia" w:hint="eastAsia"/>
          <w:sz w:val="24"/>
          <w:szCs w:val="24"/>
        </w:rPr>
        <w:t>特别</w:t>
      </w:r>
      <w:r w:rsidRPr="005931CE">
        <w:rPr>
          <w:rFonts w:asciiTheme="minorEastAsia" w:eastAsiaTheme="minorEastAsia" w:hAnsiTheme="minorEastAsia" w:hint="eastAsia"/>
          <w:sz w:val="24"/>
          <w:szCs w:val="24"/>
        </w:rPr>
        <w:t>突出表现的研究生，综合测评排名可放宽至前</w:t>
      </w:r>
      <w:r w:rsidRPr="005931CE">
        <w:rPr>
          <w:rFonts w:asciiTheme="minorEastAsia" w:eastAsiaTheme="minorEastAsia" w:hAnsiTheme="minorEastAsia"/>
          <w:sz w:val="24"/>
          <w:szCs w:val="24"/>
        </w:rPr>
        <w:t>50%</w:t>
      </w:r>
      <w:r w:rsidRPr="005931CE">
        <w:rPr>
          <w:rFonts w:asciiTheme="minorEastAsia" w:eastAsiaTheme="minorEastAsia" w:hAnsiTheme="minorEastAsia" w:hint="eastAsia"/>
          <w:sz w:val="24"/>
          <w:szCs w:val="24"/>
        </w:rPr>
        <w:t>。</w:t>
      </w:r>
    </w:p>
    <w:p w:rsidR="008650D0" w:rsidRPr="001576D7" w:rsidRDefault="008650D0" w:rsidP="001576D7">
      <w:pPr>
        <w:pStyle w:val="a5"/>
        <w:numPr>
          <w:ilvl w:val="0"/>
          <w:numId w:val="1"/>
        </w:numPr>
        <w:spacing w:line="276" w:lineRule="auto"/>
        <w:ind w:left="482" w:firstLineChars="0" w:hanging="482"/>
        <w:rPr>
          <w:rFonts w:asciiTheme="minorEastAsia" w:eastAsiaTheme="minorEastAsia" w:hAnsiTheme="minorEastAsia"/>
          <w:b/>
          <w:sz w:val="24"/>
          <w:szCs w:val="24"/>
        </w:rPr>
      </w:pPr>
      <w:r w:rsidRPr="001576D7">
        <w:rPr>
          <w:rFonts w:asciiTheme="minorEastAsia" w:eastAsiaTheme="minorEastAsia" w:hAnsiTheme="minorEastAsia" w:hint="eastAsia"/>
          <w:b/>
          <w:sz w:val="24"/>
          <w:szCs w:val="24"/>
        </w:rPr>
        <w:t>总成绩</w:t>
      </w:r>
    </w:p>
    <w:p w:rsidR="00596ED0" w:rsidRPr="001576D7" w:rsidRDefault="008650D0" w:rsidP="001576D7">
      <w:pPr>
        <w:widowControl/>
        <w:snapToGrid w:val="0"/>
        <w:spacing w:line="276" w:lineRule="auto"/>
        <w:ind w:firstLineChars="200" w:firstLine="480"/>
        <w:jc w:val="left"/>
        <w:rPr>
          <w:rFonts w:asciiTheme="minorEastAsia" w:eastAsiaTheme="minorEastAsia" w:hAnsiTheme="minorEastAsia" w:cs="宋体"/>
          <w:kern w:val="0"/>
          <w:sz w:val="24"/>
          <w:szCs w:val="24"/>
        </w:rPr>
      </w:pPr>
      <w:r w:rsidRPr="001576D7">
        <w:rPr>
          <w:rFonts w:asciiTheme="minorEastAsia" w:eastAsiaTheme="minorEastAsia" w:hAnsiTheme="minorEastAsia" w:cs="宋体" w:hint="eastAsia"/>
          <w:kern w:val="0"/>
          <w:sz w:val="24"/>
          <w:szCs w:val="24"/>
        </w:rPr>
        <w:t>总成绩=</w:t>
      </w:r>
      <w:r w:rsidRPr="001576D7">
        <w:rPr>
          <w:rFonts w:asciiTheme="minorEastAsia" w:eastAsiaTheme="minorEastAsia" w:hAnsiTheme="minorEastAsia" w:cs="宋体"/>
          <w:kern w:val="0"/>
          <w:sz w:val="24"/>
          <w:szCs w:val="24"/>
        </w:rPr>
        <w:t>综合测评成绩</w:t>
      </w:r>
      <w:r w:rsidRPr="001576D7">
        <w:rPr>
          <w:rFonts w:asciiTheme="minorEastAsia" w:eastAsiaTheme="minorEastAsia" w:hAnsiTheme="minorEastAsia" w:cs="宋体" w:hint="eastAsia"/>
          <w:kern w:val="0"/>
          <w:sz w:val="24"/>
          <w:szCs w:val="24"/>
        </w:rPr>
        <w:t>×</w:t>
      </w:r>
      <w:r w:rsidR="00FE1F39">
        <w:rPr>
          <w:rFonts w:asciiTheme="minorEastAsia" w:eastAsiaTheme="minorEastAsia" w:hAnsiTheme="minorEastAsia" w:cs="宋体"/>
          <w:kern w:val="0"/>
          <w:sz w:val="24"/>
          <w:szCs w:val="24"/>
        </w:rPr>
        <w:t>6</w:t>
      </w:r>
      <w:r w:rsidRPr="001576D7">
        <w:rPr>
          <w:rFonts w:asciiTheme="minorEastAsia" w:eastAsiaTheme="minorEastAsia" w:hAnsiTheme="minorEastAsia" w:cs="宋体" w:hint="eastAsia"/>
          <w:kern w:val="0"/>
          <w:sz w:val="24"/>
          <w:szCs w:val="24"/>
        </w:rPr>
        <w:t>0</w:t>
      </w:r>
      <w:r w:rsidRPr="001576D7">
        <w:rPr>
          <w:rFonts w:asciiTheme="minorEastAsia" w:eastAsiaTheme="minorEastAsia" w:hAnsiTheme="minorEastAsia" w:cs="宋体"/>
          <w:kern w:val="0"/>
          <w:sz w:val="24"/>
          <w:szCs w:val="24"/>
        </w:rPr>
        <w:t xml:space="preserve">% + </w:t>
      </w:r>
      <w:r w:rsidR="001635DB">
        <w:rPr>
          <w:rFonts w:asciiTheme="minorEastAsia" w:eastAsiaTheme="minorEastAsia" w:hAnsiTheme="minorEastAsia" w:cs="宋体" w:hint="eastAsia"/>
          <w:kern w:val="0"/>
          <w:sz w:val="24"/>
          <w:szCs w:val="24"/>
        </w:rPr>
        <w:t>答辩</w:t>
      </w:r>
      <w:r w:rsidRPr="001576D7">
        <w:rPr>
          <w:rFonts w:asciiTheme="minorEastAsia" w:eastAsiaTheme="minorEastAsia" w:hAnsiTheme="minorEastAsia" w:cs="宋体" w:hint="eastAsia"/>
          <w:kern w:val="0"/>
          <w:sz w:val="24"/>
          <w:szCs w:val="24"/>
        </w:rPr>
        <w:t>成绩×</w:t>
      </w:r>
      <w:r w:rsidR="00FE1F39">
        <w:rPr>
          <w:rFonts w:asciiTheme="minorEastAsia" w:eastAsiaTheme="minorEastAsia" w:hAnsiTheme="minorEastAsia" w:cs="宋体"/>
          <w:kern w:val="0"/>
          <w:sz w:val="24"/>
          <w:szCs w:val="24"/>
        </w:rPr>
        <w:t>4</w:t>
      </w:r>
      <w:r w:rsidRPr="001576D7">
        <w:rPr>
          <w:rFonts w:asciiTheme="minorEastAsia" w:eastAsiaTheme="minorEastAsia" w:hAnsiTheme="minorEastAsia" w:cs="宋体" w:hint="eastAsia"/>
          <w:kern w:val="0"/>
          <w:sz w:val="24"/>
          <w:szCs w:val="24"/>
        </w:rPr>
        <w:t>0</w:t>
      </w:r>
      <w:r w:rsidRPr="001576D7">
        <w:rPr>
          <w:rFonts w:asciiTheme="minorEastAsia" w:eastAsiaTheme="minorEastAsia" w:hAnsiTheme="minorEastAsia" w:cs="宋体"/>
          <w:kern w:val="0"/>
          <w:sz w:val="24"/>
          <w:szCs w:val="24"/>
        </w:rPr>
        <w:t>%</w:t>
      </w:r>
    </w:p>
    <w:p w:rsidR="008650D0" w:rsidRPr="001576D7" w:rsidRDefault="008650D0" w:rsidP="001576D7">
      <w:pPr>
        <w:pStyle w:val="a5"/>
        <w:numPr>
          <w:ilvl w:val="0"/>
          <w:numId w:val="1"/>
        </w:numPr>
        <w:spacing w:line="276" w:lineRule="auto"/>
        <w:ind w:left="482" w:firstLineChars="0" w:hanging="482"/>
        <w:rPr>
          <w:rFonts w:asciiTheme="minorEastAsia" w:eastAsiaTheme="minorEastAsia" w:hAnsiTheme="minorEastAsia"/>
          <w:b/>
          <w:sz w:val="24"/>
          <w:szCs w:val="24"/>
        </w:rPr>
      </w:pPr>
      <w:r w:rsidRPr="001576D7">
        <w:rPr>
          <w:rFonts w:asciiTheme="minorEastAsia" w:eastAsiaTheme="minorEastAsia" w:hAnsiTheme="minorEastAsia" w:hint="eastAsia"/>
          <w:b/>
          <w:sz w:val="24"/>
          <w:szCs w:val="24"/>
        </w:rPr>
        <w:t>综合测评成绩</w:t>
      </w:r>
    </w:p>
    <w:p w:rsidR="008650D0" w:rsidRPr="001576D7" w:rsidRDefault="008650D0" w:rsidP="001576D7">
      <w:pPr>
        <w:widowControl/>
        <w:snapToGrid w:val="0"/>
        <w:spacing w:line="276" w:lineRule="auto"/>
        <w:ind w:firstLineChars="200" w:firstLine="480"/>
        <w:jc w:val="left"/>
        <w:rPr>
          <w:rFonts w:asciiTheme="minorEastAsia" w:eastAsiaTheme="minorEastAsia" w:hAnsiTheme="minorEastAsia" w:cs="宋体"/>
          <w:kern w:val="0"/>
          <w:sz w:val="24"/>
          <w:szCs w:val="24"/>
        </w:rPr>
      </w:pPr>
      <w:r w:rsidRPr="001576D7">
        <w:rPr>
          <w:rFonts w:asciiTheme="minorEastAsia" w:eastAsiaTheme="minorEastAsia" w:hAnsiTheme="minorEastAsia" w:cs="宋体" w:hint="eastAsia"/>
          <w:kern w:val="0"/>
          <w:sz w:val="24"/>
          <w:szCs w:val="24"/>
        </w:rPr>
        <w:t>综合测评成绩为当年已完成综合测评研究生的总成绩</w:t>
      </w:r>
    </w:p>
    <w:p w:rsidR="008650D0" w:rsidRPr="001576D7" w:rsidRDefault="00720DE2" w:rsidP="001576D7">
      <w:pPr>
        <w:pStyle w:val="a5"/>
        <w:numPr>
          <w:ilvl w:val="0"/>
          <w:numId w:val="1"/>
        </w:numPr>
        <w:spacing w:line="276" w:lineRule="auto"/>
        <w:ind w:left="482" w:firstLineChars="0" w:hanging="482"/>
        <w:rPr>
          <w:rFonts w:asciiTheme="minorEastAsia" w:eastAsiaTheme="minorEastAsia" w:hAnsiTheme="minorEastAsia"/>
          <w:b/>
          <w:sz w:val="24"/>
          <w:szCs w:val="24"/>
        </w:rPr>
      </w:pPr>
      <w:r>
        <w:rPr>
          <w:rFonts w:asciiTheme="minorEastAsia" w:eastAsiaTheme="minorEastAsia" w:hAnsiTheme="minorEastAsia" w:hint="eastAsia"/>
          <w:b/>
          <w:sz w:val="24"/>
          <w:szCs w:val="24"/>
        </w:rPr>
        <w:t>答辩</w:t>
      </w:r>
      <w:r w:rsidR="008650D0" w:rsidRPr="001576D7">
        <w:rPr>
          <w:rFonts w:asciiTheme="minorEastAsia" w:eastAsiaTheme="minorEastAsia" w:hAnsiTheme="minorEastAsia" w:hint="eastAsia"/>
          <w:b/>
          <w:sz w:val="24"/>
          <w:szCs w:val="24"/>
        </w:rPr>
        <w:t>成绩</w:t>
      </w:r>
    </w:p>
    <w:p w:rsidR="008650D0" w:rsidRPr="005931CE" w:rsidRDefault="008650D0" w:rsidP="005931CE">
      <w:pPr>
        <w:pStyle w:val="a5"/>
        <w:numPr>
          <w:ilvl w:val="0"/>
          <w:numId w:val="9"/>
        </w:numPr>
        <w:spacing w:line="276" w:lineRule="auto"/>
        <w:ind w:firstLineChars="0"/>
        <w:rPr>
          <w:rFonts w:asciiTheme="minorEastAsia" w:eastAsiaTheme="minorEastAsia" w:hAnsiTheme="minorEastAsia"/>
          <w:sz w:val="24"/>
          <w:szCs w:val="24"/>
        </w:rPr>
      </w:pPr>
      <w:r w:rsidRPr="005931CE">
        <w:rPr>
          <w:rFonts w:asciiTheme="minorEastAsia" w:eastAsiaTheme="minorEastAsia" w:hAnsiTheme="minorEastAsia" w:hint="eastAsia"/>
          <w:sz w:val="24"/>
          <w:szCs w:val="24"/>
        </w:rPr>
        <w:t>热爱社会主义祖国，拥护中国共产党的领导，遵守国家法律。（</w:t>
      </w:r>
      <w:r w:rsidR="001576D7" w:rsidRPr="005931CE">
        <w:rPr>
          <w:rFonts w:asciiTheme="minorEastAsia" w:eastAsiaTheme="minorEastAsia" w:hAnsiTheme="minorEastAsia"/>
          <w:sz w:val="24"/>
          <w:szCs w:val="24"/>
        </w:rPr>
        <w:t>2</w:t>
      </w:r>
      <w:r w:rsidR="00763C6E" w:rsidRPr="005931CE">
        <w:rPr>
          <w:rFonts w:asciiTheme="minorEastAsia" w:eastAsiaTheme="minorEastAsia" w:hAnsiTheme="minorEastAsia" w:hint="eastAsia"/>
          <w:sz w:val="24"/>
          <w:szCs w:val="24"/>
        </w:rPr>
        <w:t>0分</w:t>
      </w:r>
      <w:r w:rsidRPr="005931CE">
        <w:rPr>
          <w:rFonts w:asciiTheme="minorEastAsia" w:eastAsiaTheme="minorEastAsia" w:hAnsiTheme="minorEastAsia"/>
          <w:sz w:val="24"/>
          <w:szCs w:val="24"/>
        </w:rPr>
        <w:t>）</w:t>
      </w:r>
    </w:p>
    <w:p w:rsidR="008650D0" w:rsidRPr="005931CE" w:rsidRDefault="008650D0" w:rsidP="005931CE">
      <w:pPr>
        <w:pStyle w:val="a5"/>
        <w:numPr>
          <w:ilvl w:val="0"/>
          <w:numId w:val="9"/>
        </w:numPr>
        <w:spacing w:line="276" w:lineRule="auto"/>
        <w:ind w:firstLineChars="0"/>
        <w:rPr>
          <w:rFonts w:asciiTheme="minorEastAsia" w:eastAsiaTheme="minorEastAsia" w:hAnsiTheme="minorEastAsia"/>
          <w:sz w:val="24"/>
          <w:szCs w:val="24"/>
        </w:rPr>
      </w:pPr>
      <w:r w:rsidRPr="005931CE">
        <w:rPr>
          <w:rFonts w:asciiTheme="minorEastAsia" w:eastAsiaTheme="minorEastAsia" w:hAnsiTheme="minorEastAsia" w:hint="eastAsia"/>
          <w:sz w:val="24"/>
          <w:szCs w:val="24"/>
        </w:rPr>
        <w:t>诚实守信，</w:t>
      </w:r>
      <w:r w:rsidRPr="005931CE">
        <w:rPr>
          <w:rFonts w:asciiTheme="minorEastAsia" w:eastAsiaTheme="minorEastAsia" w:hAnsiTheme="minorEastAsia"/>
          <w:sz w:val="24"/>
          <w:szCs w:val="24"/>
        </w:rPr>
        <w:t>道德品质优良</w:t>
      </w:r>
      <w:r w:rsidRPr="005931CE">
        <w:rPr>
          <w:rFonts w:asciiTheme="minorEastAsia" w:eastAsiaTheme="minorEastAsia" w:hAnsiTheme="minorEastAsia" w:hint="eastAsia"/>
          <w:sz w:val="24"/>
          <w:szCs w:val="24"/>
        </w:rPr>
        <w:t>，模范遵守学校的各项规章制度，</w:t>
      </w:r>
      <w:r w:rsidRPr="005931CE">
        <w:rPr>
          <w:rFonts w:asciiTheme="minorEastAsia" w:eastAsiaTheme="minorEastAsia" w:hAnsiTheme="minorEastAsia"/>
          <w:sz w:val="24"/>
          <w:szCs w:val="24"/>
        </w:rPr>
        <w:t>在同学中</w:t>
      </w:r>
      <w:r w:rsidRPr="005931CE">
        <w:rPr>
          <w:rFonts w:asciiTheme="minorEastAsia" w:eastAsiaTheme="minorEastAsia" w:hAnsiTheme="minorEastAsia" w:hint="eastAsia"/>
          <w:sz w:val="24"/>
          <w:szCs w:val="24"/>
        </w:rPr>
        <w:t>能起到表率和示范作用。（</w:t>
      </w:r>
      <w:r w:rsidR="001576D7" w:rsidRPr="005931CE">
        <w:rPr>
          <w:rFonts w:asciiTheme="minorEastAsia" w:eastAsiaTheme="minorEastAsia" w:hAnsiTheme="minorEastAsia"/>
          <w:sz w:val="24"/>
          <w:szCs w:val="24"/>
        </w:rPr>
        <w:t>2</w:t>
      </w:r>
      <w:r w:rsidR="00763C6E" w:rsidRPr="005931CE">
        <w:rPr>
          <w:rFonts w:asciiTheme="minorEastAsia" w:eastAsiaTheme="minorEastAsia" w:hAnsiTheme="minorEastAsia" w:hint="eastAsia"/>
          <w:sz w:val="24"/>
          <w:szCs w:val="24"/>
        </w:rPr>
        <w:t>0分</w:t>
      </w:r>
      <w:r w:rsidRPr="005931CE">
        <w:rPr>
          <w:rFonts w:asciiTheme="minorEastAsia" w:eastAsiaTheme="minorEastAsia" w:hAnsiTheme="minorEastAsia"/>
          <w:sz w:val="24"/>
          <w:szCs w:val="24"/>
        </w:rPr>
        <w:t>）</w:t>
      </w:r>
    </w:p>
    <w:p w:rsidR="008650D0" w:rsidRPr="005931CE" w:rsidRDefault="008650D0" w:rsidP="005931CE">
      <w:pPr>
        <w:pStyle w:val="a5"/>
        <w:numPr>
          <w:ilvl w:val="0"/>
          <w:numId w:val="9"/>
        </w:numPr>
        <w:spacing w:line="276" w:lineRule="auto"/>
        <w:ind w:firstLineChars="0"/>
        <w:rPr>
          <w:rFonts w:asciiTheme="minorEastAsia" w:eastAsiaTheme="minorEastAsia" w:hAnsiTheme="minorEastAsia"/>
          <w:sz w:val="24"/>
          <w:szCs w:val="24"/>
        </w:rPr>
      </w:pPr>
      <w:r w:rsidRPr="005931CE">
        <w:rPr>
          <w:rFonts w:asciiTheme="minorEastAsia" w:eastAsiaTheme="minorEastAsia" w:hAnsiTheme="minorEastAsia" w:hint="eastAsia"/>
          <w:sz w:val="24"/>
          <w:szCs w:val="24"/>
        </w:rPr>
        <w:t>完成规定完成课程学习，学习成绩优异。（</w:t>
      </w:r>
      <w:r w:rsidR="001576D7" w:rsidRPr="005931CE">
        <w:rPr>
          <w:rFonts w:asciiTheme="minorEastAsia" w:eastAsiaTheme="minorEastAsia" w:hAnsiTheme="minorEastAsia"/>
          <w:sz w:val="24"/>
          <w:szCs w:val="24"/>
        </w:rPr>
        <w:t>2</w:t>
      </w:r>
      <w:r w:rsidR="00763C6E" w:rsidRPr="005931CE">
        <w:rPr>
          <w:rFonts w:asciiTheme="minorEastAsia" w:eastAsiaTheme="minorEastAsia" w:hAnsiTheme="minorEastAsia" w:hint="eastAsia"/>
          <w:sz w:val="24"/>
          <w:szCs w:val="24"/>
        </w:rPr>
        <w:t>0分</w:t>
      </w:r>
      <w:r w:rsidRPr="005931CE">
        <w:rPr>
          <w:rFonts w:asciiTheme="minorEastAsia" w:eastAsiaTheme="minorEastAsia" w:hAnsiTheme="minorEastAsia"/>
          <w:sz w:val="24"/>
          <w:szCs w:val="24"/>
        </w:rPr>
        <w:t>）</w:t>
      </w:r>
    </w:p>
    <w:p w:rsidR="008650D0" w:rsidRPr="00763F0C" w:rsidRDefault="008650D0" w:rsidP="005931CE">
      <w:pPr>
        <w:pStyle w:val="a5"/>
        <w:numPr>
          <w:ilvl w:val="0"/>
          <w:numId w:val="9"/>
        </w:numPr>
        <w:spacing w:line="276" w:lineRule="auto"/>
        <w:ind w:firstLineChars="0"/>
        <w:rPr>
          <w:rFonts w:asciiTheme="minorEastAsia" w:eastAsiaTheme="minorEastAsia" w:hAnsiTheme="minorEastAsia"/>
          <w:sz w:val="24"/>
          <w:szCs w:val="24"/>
        </w:rPr>
      </w:pPr>
      <w:r w:rsidRPr="00763F0C">
        <w:rPr>
          <w:rFonts w:asciiTheme="minorEastAsia" w:eastAsiaTheme="minorEastAsia" w:hAnsiTheme="minorEastAsia" w:hint="eastAsia"/>
          <w:sz w:val="24"/>
          <w:szCs w:val="24"/>
        </w:rPr>
        <w:t>学位论文进展顺利，科研成果突出。（</w:t>
      </w:r>
      <w:r w:rsidR="001576D7" w:rsidRPr="00763F0C">
        <w:rPr>
          <w:rFonts w:asciiTheme="minorEastAsia" w:eastAsiaTheme="minorEastAsia" w:hAnsiTheme="minorEastAsia"/>
          <w:sz w:val="24"/>
          <w:szCs w:val="24"/>
        </w:rPr>
        <w:t>2</w:t>
      </w:r>
      <w:r w:rsidR="00763C6E" w:rsidRPr="00763F0C">
        <w:rPr>
          <w:rFonts w:asciiTheme="minorEastAsia" w:eastAsiaTheme="minorEastAsia" w:hAnsiTheme="minorEastAsia" w:hint="eastAsia"/>
          <w:sz w:val="24"/>
          <w:szCs w:val="24"/>
        </w:rPr>
        <w:t>0分</w:t>
      </w:r>
      <w:r w:rsidRPr="00763F0C">
        <w:rPr>
          <w:rFonts w:asciiTheme="minorEastAsia" w:eastAsiaTheme="minorEastAsia" w:hAnsiTheme="minorEastAsia"/>
          <w:sz w:val="24"/>
          <w:szCs w:val="24"/>
        </w:rPr>
        <w:t>）</w:t>
      </w:r>
    </w:p>
    <w:p w:rsidR="008650D0" w:rsidRPr="00763F0C" w:rsidRDefault="008650D0" w:rsidP="005931CE">
      <w:pPr>
        <w:pStyle w:val="a5"/>
        <w:numPr>
          <w:ilvl w:val="0"/>
          <w:numId w:val="9"/>
        </w:numPr>
        <w:spacing w:line="276" w:lineRule="auto"/>
        <w:ind w:firstLineChars="0"/>
        <w:rPr>
          <w:rFonts w:asciiTheme="minorEastAsia" w:eastAsiaTheme="minorEastAsia" w:hAnsiTheme="minorEastAsia"/>
          <w:sz w:val="24"/>
          <w:szCs w:val="24"/>
        </w:rPr>
      </w:pPr>
      <w:r w:rsidRPr="00763F0C">
        <w:rPr>
          <w:rFonts w:asciiTheme="minorEastAsia" w:eastAsiaTheme="minorEastAsia" w:hAnsiTheme="minorEastAsia" w:hint="eastAsia"/>
          <w:sz w:val="24"/>
          <w:szCs w:val="24"/>
        </w:rPr>
        <w:t>积极参加学术活动、实验室建设、</w:t>
      </w:r>
      <w:r w:rsidRPr="00763F0C">
        <w:rPr>
          <w:rFonts w:asciiTheme="minorEastAsia" w:eastAsiaTheme="minorEastAsia" w:hAnsiTheme="minorEastAsia"/>
          <w:sz w:val="24"/>
          <w:szCs w:val="24"/>
        </w:rPr>
        <w:t>科技服务</w:t>
      </w:r>
      <w:r w:rsidRPr="00763F0C">
        <w:rPr>
          <w:rFonts w:asciiTheme="minorEastAsia" w:eastAsiaTheme="minorEastAsia" w:hAnsiTheme="minorEastAsia" w:hint="eastAsia"/>
          <w:sz w:val="24"/>
          <w:szCs w:val="24"/>
        </w:rPr>
        <w:t>及社会实践等。</w:t>
      </w:r>
      <w:r w:rsidRPr="00763F0C">
        <w:rPr>
          <w:rFonts w:asciiTheme="minorEastAsia" w:eastAsiaTheme="minorEastAsia" w:hAnsiTheme="minorEastAsia"/>
          <w:sz w:val="24"/>
          <w:szCs w:val="24"/>
        </w:rPr>
        <w:t>（</w:t>
      </w:r>
      <w:r w:rsidR="001576D7" w:rsidRPr="00763F0C">
        <w:rPr>
          <w:rFonts w:asciiTheme="minorEastAsia" w:eastAsiaTheme="minorEastAsia" w:hAnsiTheme="minorEastAsia"/>
          <w:sz w:val="24"/>
          <w:szCs w:val="24"/>
        </w:rPr>
        <w:t>2</w:t>
      </w:r>
      <w:r w:rsidR="00763C6E" w:rsidRPr="00763F0C">
        <w:rPr>
          <w:rFonts w:asciiTheme="minorEastAsia" w:eastAsiaTheme="minorEastAsia" w:hAnsiTheme="minorEastAsia" w:hint="eastAsia"/>
          <w:sz w:val="24"/>
          <w:szCs w:val="24"/>
        </w:rPr>
        <w:t>0分</w:t>
      </w:r>
      <w:r w:rsidRPr="00763F0C">
        <w:rPr>
          <w:rFonts w:asciiTheme="minorEastAsia" w:eastAsiaTheme="minorEastAsia" w:hAnsiTheme="minorEastAsia" w:hint="eastAsia"/>
          <w:sz w:val="24"/>
          <w:szCs w:val="24"/>
        </w:rPr>
        <w:t>）</w:t>
      </w:r>
    </w:p>
    <w:p w:rsidR="0008120B" w:rsidRPr="00763F0C" w:rsidRDefault="0008120B" w:rsidP="005931CE">
      <w:pPr>
        <w:pStyle w:val="a5"/>
        <w:numPr>
          <w:ilvl w:val="0"/>
          <w:numId w:val="1"/>
        </w:numPr>
        <w:spacing w:line="276" w:lineRule="auto"/>
        <w:ind w:left="482" w:firstLineChars="0" w:hanging="482"/>
        <w:rPr>
          <w:rFonts w:asciiTheme="minorEastAsia" w:eastAsiaTheme="minorEastAsia" w:hAnsiTheme="minorEastAsia"/>
          <w:b/>
          <w:sz w:val="24"/>
          <w:szCs w:val="24"/>
        </w:rPr>
      </w:pPr>
      <w:r w:rsidRPr="00763F0C">
        <w:rPr>
          <w:rFonts w:asciiTheme="minorEastAsia" w:eastAsiaTheme="minorEastAsia" w:hAnsiTheme="minorEastAsia" w:hint="eastAsia"/>
          <w:b/>
          <w:sz w:val="24"/>
          <w:szCs w:val="24"/>
        </w:rPr>
        <w:t>评审方式及程序</w:t>
      </w:r>
    </w:p>
    <w:p w:rsidR="0008120B" w:rsidRPr="00763F0C" w:rsidRDefault="0008120B" w:rsidP="005931CE">
      <w:pPr>
        <w:pStyle w:val="a5"/>
        <w:numPr>
          <w:ilvl w:val="0"/>
          <w:numId w:val="11"/>
        </w:numPr>
        <w:spacing w:line="276" w:lineRule="auto"/>
        <w:ind w:firstLineChars="0"/>
        <w:rPr>
          <w:rFonts w:asciiTheme="minorEastAsia" w:eastAsiaTheme="minorEastAsia" w:hAnsiTheme="minorEastAsia"/>
          <w:sz w:val="24"/>
          <w:szCs w:val="24"/>
        </w:rPr>
      </w:pPr>
      <w:r w:rsidRPr="00763F0C">
        <w:rPr>
          <w:rFonts w:asciiTheme="minorEastAsia" w:eastAsiaTheme="minorEastAsia" w:hAnsiTheme="minorEastAsia" w:hint="eastAsia"/>
          <w:sz w:val="24"/>
          <w:szCs w:val="24"/>
        </w:rPr>
        <w:t>研究生国家奖学金评审采取自主申报</w:t>
      </w:r>
      <w:r w:rsidR="00B87D44" w:rsidRPr="00763F0C">
        <w:rPr>
          <w:rFonts w:asciiTheme="minorEastAsia" w:eastAsiaTheme="minorEastAsia" w:hAnsiTheme="minorEastAsia"/>
          <w:sz w:val="24"/>
          <w:szCs w:val="24"/>
        </w:rPr>
        <w:t>-</w:t>
      </w:r>
      <w:r w:rsidRPr="00763F0C">
        <w:rPr>
          <w:rFonts w:asciiTheme="minorEastAsia" w:eastAsiaTheme="minorEastAsia" w:hAnsiTheme="minorEastAsia" w:hint="eastAsia"/>
          <w:sz w:val="24"/>
          <w:szCs w:val="24"/>
        </w:rPr>
        <w:t>资格审核</w:t>
      </w:r>
      <w:r w:rsidR="00B87D44" w:rsidRPr="00763F0C">
        <w:rPr>
          <w:rFonts w:asciiTheme="minorEastAsia" w:eastAsiaTheme="minorEastAsia" w:hAnsiTheme="minorEastAsia"/>
          <w:sz w:val="24"/>
          <w:szCs w:val="24"/>
        </w:rPr>
        <w:t>-</w:t>
      </w:r>
      <w:r w:rsidRPr="00763F0C">
        <w:rPr>
          <w:rFonts w:asciiTheme="minorEastAsia" w:eastAsiaTheme="minorEastAsia" w:hAnsiTheme="minorEastAsia" w:hint="eastAsia"/>
          <w:sz w:val="24"/>
          <w:szCs w:val="24"/>
        </w:rPr>
        <w:t>公开答辩</w:t>
      </w:r>
      <w:r w:rsidR="00B87D44" w:rsidRPr="00763F0C">
        <w:rPr>
          <w:rFonts w:asciiTheme="minorEastAsia" w:eastAsiaTheme="minorEastAsia" w:hAnsiTheme="minorEastAsia"/>
          <w:sz w:val="24"/>
          <w:szCs w:val="24"/>
        </w:rPr>
        <w:t>-</w:t>
      </w:r>
      <w:r w:rsidRPr="00763F0C">
        <w:rPr>
          <w:rFonts w:asciiTheme="minorEastAsia" w:eastAsiaTheme="minorEastAsia" w:hAnsiTheme="minorEastAsia" w:hint="eastAsia"/>
          <w:sz w:val="24"/>
          <w:szCs w:val="24"/>
        </w:rPr>
        <w:t>择优推选</w:t>
      </w:r>
      <w:r w:rsidR="00B87D44" w:rsidRPr="00763F0C">
        <w:rPr>
          <w:rFonts w:asciiTheme="minorEastAsia" w:eastAsiaTheme="minorEastAsia" w:hAnsiTheme="minorEastAsia"/>
          <w:sz w:val="24"/>
          <w:szCs w:val="24"/>
        </w:rPr>
        <w:t>-</w:t>
      </w:r>
      <w:r w:rsidRPr="00763F0C">
        <w:rPr>
          <w:rFonts w:asciiTheme="minorEastAsia" w:eastAsiaTheme="minorEastAsia" w:hAnsiTheme="minorEastAsia" w:hint="eastAsia"/>
          <w:sz w:val="24"/>
          <w:szCs w:val="24"/>
        </w:rPr>
        <w:t>公示确定的方式产生。</w:t>
      </w:r>
    </w:p>
    <w:p w:rsidR="0008120B" w:rsidRPr="00763F0C" w:rsidRDefault="0008120B" w:rsidP="005931CE">
      <w:pPr>
        <w:pStyle w:val="a5"/>
        <w:numPr>
          <w:ilvl w:val="0"/>
          <w:numId w:val="11"/>
        </w:numPr>
        <w:spacing w:line="276" w:lineRule="auto"/>
        <w:ind w:firstLineChars="0"/>
        <w:rPr>
          <w:rFonts w:asciiTheme="minorEastAsia" w:eastAsiaTheme="minorEastAsia" w:hAnsiTheme="minorEastAsia"/>
          <w:sz w:val="24"/>
          <w:szCs w:val="24"/>
        </w:rPr>
      </w:pPr>
      <w:r w:rsidRPr="00763F0C">
        <w:rPr>
          <w:rFonts w:asciiTheme="minorEastAsia" w:eastAsiaTheme="minorEastAsia" w:hAnsiTheme="minorEastAsia" w:hint="eastAsia"/>
          <w:sz w:val="24"/>
          <w:szCs w:val="24"/>
        </w:rPr>
        <w:t>符合条件的研究生均可申请，申请人须如实填写《研究生国家奖学金申请审批表》和科研成果统计表，提交学习成绩单，并附所有成果及证明</w:t>
      </w:r>
      <w:r w:rsidRPr="00763F0C">
        <w:rPr>
          <w:rFonts w:asciiTheme="minorEastAsia" w:eastAsiaTheme="minorEastAsia" w:hAnsiTheme="minorEastAsia" w:hint="eastAsia"/>
          <w:sz w:val="24"/>
          <w:szCs w:val="24"/>
        </w:rPr>
        <w:lastRenderedPageBreak/>
        <w:t>材料的复印件，向学院评审委员会提出申请。</w:t>
      </w:r>
      <w:r w:rsidR="006C563A" w:rsidRPr="0072034E">
        <w:rPr>
          <w:rFonts w:hint="eastAsia"/>
          <w:color w:val="FF0000"/>
          <w:sz w:val="24"/>
          <w:szCs w:val="28"/>
        </w:rPr>
        <w:t>提交申请时间截止到</w:t>
      </w:r>
      <w:r w:rsidR="006C563A" w:rsidRPr="0072034E">
        <w:rPr>
          <w:rFonts w:hint="eastAsia"/>
          <w:color w:val="FF0000"/>
          <w:sz w:val="24"/>
          <w:szCs w:val="28"/>
        </w:rPr>
        <w:t>2015</w:t>
      </w:r>
      <w:r w:rsidR="006C563A" w:rsidRPr="0072034E">
        <w:rPr>
          <w:rFonts w:hint="eastAsia"/>
          <w:color w:val="FF0000"/>
          <w:sz w:val="24"/>
          <w:szCs w:val="28"/>
        </w:rPr>
        <w:t>年</w:t>
      </w:r>
      <w:r w:rsidR="006C563A" w:rsidRPr="0072034E">
        <w:rPr>
          <w:rFonts w:hint="eastAsia"/>
          <w:color w:val="FF0000"/>
          <w:sz w:val="24"/>
          <w:szCs w:val="28"/>
        </w:rPr>
        <w:t>10</w:t>
      </w:r>
      <w:r w:rsidR="006C563A" w:rsidRPr="0072034E">
        <w:rPr>
          <w:rFonts w:hint="eastAsia"/>
          <w:color w:val="FF0000"/>
          <w:sz w:val="24"/>
          <w:szCs w:val="28"/>
        </w:rPr>
        <w:t>月</w:t>
      </w:r>
      <w:r w:rsidR="00863AC4" w:rsidRPr="0072034E">
        <w:rPr>
          <w:rFonts w:hint="eastAsia"/>
          <w:color w:val="FF0000"/>
          <w:sz w:val="24"/>
          <w:szCs w:val="28"/>
        </w:rPr>
        <w:t>1</w:t>
      </w:r>
      <w:r w:rsidR="00863AC4" w:rsidRPr="0072034E">
        <w:rPr>
          <w:color w:val="FF0000"/>
          <w:sz w:val="24"/>
          <w:szCs w:val="28"/>
        </w:rPr>
        <w:t>2</w:t>
      </w:r>
      <w:r w:rsidR="006C563A" w:rsidRPr="0072034E">
        <w:rPr>
          <w:rFonts w:hint="eastAsia"/>
          <w:color w:val="FF0000"/>
          <w:sz w:val="24"/>
          <w:szCs w:val="28"/>
        </w:rPr>
        <w:t>日，申请材料交至</w:t>
      </w:r>
      <w:r w:rsidR="00A817C2" w:rsidRPr="0072034E">
        <w:rPr>
          <w:rFonts w:hint="eastAsia"/>
          <w:color w:val="FF0000"/>
          <w:sz w:val="24"/>
          <w:szCs w:val="28"/>
        </w:rPr>
        <w:t>学院办公室</w:t>
      </w:r>
      <w:r w:rsidR="00BA7432" w:rsidRPr="0072034E">
        <w:rPr>
          <w:rFonts w:hint="eastAsia"/>
          <w:color w:val="FF0000"/>
          <w:sz w:val="24"/>
          <w:szCs w:val="28"/>
        </w:rPr>
        <w:t>，</w:t>
      </w:r>
      <w:r w:rsidR="00BA7432" w:rsidRPr="0072034E">
        <w:rPr>
          <w:color w:val="FF0000"/>
          <w:sz w:val="24"/>
          <w:szCs w:val="28"/>
        </w:rPr>
        <w:t>答辩时间</w:t>
      </w:r>
      <w:r w:rsidR="00BA7432" w:rsidRPr="0072034E">
        <w:rPr>
          <w:rFonts w:hint="eastAsia"/>
          <w:color w:val="FF0000"/>
          <w:sz w:val="24"/>
          <w:szCs w:val="28"/>
        </w:rPr>
        <w:t>为</w:t>
      </w:r>
      <w:r w:rsidR="00BA7432" w:rsidRPr="0072034E">
        <w:rPr>
          <w:rFonts w:hint="eastAsia"/>
          <w:color w:val="FF0000"/>
          <w:sz w:val="24"/>
          <w:szCs w:val="28"/>
        </w:rPr>
        <w:t>2015</w:t>
      </w:r>
      <w:r w:rsidR="00BA7432" w:rsidRPr="0072034E">
        <w:rPr>
          <w:rFonts w:hint="eastAsia"/>
          <w:color w:val="FF0000"/>
          <w:sz w:val="24"/>
          <w:szCs w:val="28"/>
        </w:rPr>
        <w:t>年</w:t>
      </w:r>
      <w:r w:rsidR="00BA7432" w:rsidRPr="0072034E">
        <w:rPr>
          <w:rFonts w:hint="eastAsia"/>
          <w:color w:val="FF0000"/>
          <w:sz w:val="24"/>
          <w:szCs w:val="28"/>
        </w:rPr>
        <w:t>10</w:t>
      </w:r>
      <w:r w:rsidR="00BA7432" w:rsidRPr="0072034E">
        <w:rPr>
          <w:rFonts w:hint="eastAsia"/>
          <w:color w:val="FF0000"/>
          <w:sz w:val="24"/>
          <w:szCs w:val="28"/>
        </w:rPr>
        <w:t>月</w:t>
      </w:r>
      <w:r w:rsidR="00BA7432" w:rsidRPr="0072034E">
        <w:rPr>
          <w:rFonts w:hint="eastAsia"/>
          <w:color w:val="FF0000"/>
          <w:sz w:val="24"/>
          <w:szCs w:val="28"/>
        </w:rPr>
        <w:t>1</w:t>
      </w:r>
      <w:r w:rsidR="00BA7432" w:rsidRPr="0072034E">
        <w:rPr>
          <w:color w:val="FF0000"/>
          <w:sz w:val="24"/>
          <w:szCs w:val="28"/>
        </w:rPr>
        <w:t>3</w:t>
      </w:r>
      <w:r w:rsidR="00BA7432" w:rsidRPr="0072034E">
        <w:rPr>
          <w:rFonts w:hint="eastAsia"/>
          <w:color w:val="FF0000"/>
          <w:sz w:val="24"/>
          <w:szCs w:val="28"/>
        </w:rPr>
        <w:t>日</w:t>
      </w:r>
      <w:r w:rsidR="006C563A" w:rsidRPr="0072034E">
        <w:rPr>
          <w:rFonts w:hint="eastAsia"/>
          <w:color w:val="FF0000"/>
          <w:sz w:val="24"/>
          <w:szCs w:val="28"/>
        </w:rPr>
        <w:t>。</w:t>
      </w:r>
    </w:p>
    <w:p w:rsidR="0008120B" w:rsidRDefault="0008120B" w:rsidP="005931CE">
      <w:pPr>
        <w:pStyle w:val="a5"/>
        <w:numPr>
          <w:ilvl w:val="0"/>
          <w:numId w:val="11"/>
        </w:numPr>
        <w:spacing w:line="276" w:lineRule="auto"/>
        <w:ind w:firstLineChars="0"/>
        <w:rPr>
          <w:rFonts w:asciiTheme="minorEastAsia" w:eastAsiaTheme="minorEastAsia" w:hAnsiTheme="minorEastAsia"/>
          <w:sz w:val="24"/>
          <w:szCs w:val="24"/>
        </w:rPr>
      </w:pPr>
      <w:r w:rsidRPr="005931CE">
        <w:rPr>
          <w:rFonts w:asciiTheme="minorEastAsia" w:eastAsiaTheme="minorEastAsia" w:hAnsiTheme="minorEastAsia" w:hint="eastAsia"/>
          <w:sz w:val="24"/>
          <w:szCs w:val="24"/>
        </w:rPr>
        <w:t>学院评审委员会的主任委员负责组织全体委员对申请材料进行审查，以公开答辩方式，按照评审实施细则择优选出拟获奖研究生。</w:t>
      </w:r>
    </w:p>
    <w:p w:rsidR="004B69BC" w:rsidRPr="005931CE" w:rsidRDefault="004B69BC" w:rsidP="005931CE">
      <w:pPr>
        <w:pStyle w:val="a5"/>
        <w:numPr>
          <w:ilvl w:val="0"/>
          <w:numId w:val="11"/>
        </w:numPr>
        <w:spacing w:line="276" w:lineRule="auto"/>
        <w:ind w:firstLineChars="0"/>
        <w:rPr>
          <w:rFonts w:asciiTheme="minorEastAsia" w:eastAsiaTheme="minorEastAsia" w:hAnsiTheme="minorEastAsia"/>
          <w:sz w:val="24"/>
          <w:szCs w:val="24"/>
        </w:rPr>
      </w:pPr>
      <w:r>
        <w:rPr>
          <w:rFonts w:asciiTheme="minorEastAsia" w:eastAsiaTheme="minorEastAsia" w:hAnsiTheme="minorEastAsia" w:hint="eastAsia"/>
          <w:sz w:val="24"/>
          <w:szCs w:val="24"/>
        </w:rPr>
        <w:t>答辩时间每人5分钟，</w:t>
      </w:r>
      <w:r>
        <w:rPr>
          <w:rFonts w:asciiTheme="minorEastAsia" w:eastAsiaTheme="minorEastAsia" w:hAnsiTheme="minorEastAsia"/>
          <w:sz w:val="24"/>
          <w:szCs w:val="24"/>
        </w:rPr>
        <w:t>评委</w:t>
      </w:r>
      <w:r>
        <w:rPr>
          <w:rFonts w:asciiTheme="minorEastAsia" w:eastAsiaTheme="minorEastAsia" w:hAnsiTheme="minorEastAsia" w:hint="eastAsia"/>
          <w:sz w:val="24"/>
          <w:szCs w:val="24"/>
        </w:rPr>
        <w:t>提问时间5分钟。</w:t>
      </w:r>
    </w:p>
    <w:p w:rsidR="0008120B" w:rsidRPr="005931CE" w:rsidRDefault="0008120B" w:rsidP="005931CE">
      <w:pPr>
        <w:pStyle w:val="a5"/>
        <w:numPr>
          <w:ilvl w:val="0"/>
          <w:numId w:val="11"/>
        </w:numPr>
        <w:spacing w:line="276" w:lineRule="auto"/>
        <w:ind w:firstLineChars="0"/>
        <w:rPr>
          <w:rFonts w:asciiTheme="minorEastAsia" w:eastAsiaTheme="minorEastAsia" w:hAnsiTheme="minorEastAsia"/>
          <w:sz w:val="24"/>
          <w:szCs w:val="24"/>
        </w:rPr>
      </w:pPr>
      <w:r w:rsidRPr="005931CE">
        <w:rPr>
          <w:rFonts w:asciiTheme="minorEastAsia" w:eastAsiaTheme="minorEastAsia" w:hAnsiTheme="minorEastAsia" w:hint="eastAsia"/>
          <w:sz w:val="24"/>
          <w:szCs w:val="24"/>
        </w:rPr>
        <w:t>拟获奖研究生名单将在院内公示</w:t>
      </w:r>
      <w:r w:rsidR="00A817C2">
        <w:rPr>
          <w:rFonts w:asciiTheme="minorEastAsia" w:eastAsiaTheme="minorEastAsia" w:hAnsiTheme="minorEastAsia"/>
          <w:sz w:val="24"/>
          <w:szCs w:val="24"/>
        </w:rPr>
        <w:t>3</w:t>
      </w:r>
      <w:r w:rsidRPr="005931CE">
        <w:rPr>
          <w:rFonts w:asciiTheme="minorEastAsia" w:eastAsiaTheme="minorEastAsia" w:hAnsiTheme="minorEastAsia" w:hint="eastAsia"/>
          <w:sz w:val="24"/>
          <w:szCs w:val="24"/>
        </w:rPr>
        <w:t>个工作日，公示无异议后，学院报学生资助管理中心。</w:t>
      </w:r>
    </w:p>
    <w:p w:rsidR="00B75D44" w:rsidRDefault="0008120B" w:rsidP="002B4F80">
      <w:pPr>
        <w:pStyle w:val="a5"/>
        <w:numPr>
          <w:ilvl w:val="0"/>
          <w:numId w:val="11"/>
        </w:numPr>
        <w:spacing w:line="276" w:lineRule="auto"/>
        <w:ind w:firstLineChars="0"/>
        <w:rPr>
          <w:rFonts w:asciiTheme="minorEastAsia" w:eastAsiaTheme="minorEastAsia" w:hAnsiTheme="minorEastAsia"/>
          <w:sz w:val="24"/>
          <w:szCs w:val="24"/>
        </w:rPr>
      </w:pPr>
      <w:r w:rsidRPr="005931CE">
        <w:rPr>
          <w:rFonts w:asciiTheme="minorEastAsia" w:eastAsiaTheme="minorEastAsia" w:hAnsiTheme="minorEastAsia" w:hint="eastAsia"/>
          <w:sz w:val="24"/>
          <w:szCs w:val="24"/>
        </w:rPr>
        <w:t>对国家奖学金评审结果有异议者，可向学院评审委员会提出，评审委员会应及时研究并予以答复。如对答复仍存异议，可在学校公示阶段向学校研究生国家奖学金评审领导小组提请裁决。</w:t>
      </w:r>
    </w:p>
    <w:p w:rsidR="00941F7E" w:rsidRDefault="00941F7E" w:rsidP="00941F7E">
      <w:pPr>
        <w:spacing w:line="276" w:lineRule="auto"/>
        <w:rPr>
          <w:rFonts w:asciiTheme="minorEastAsia" w:eastAsiaTheme="minorEastAsia" w:hAnsiTheme="minorEastAsia"/>
          <w:sz w:val="24"/>
          <w:szCs w:val="24"/>
        </w:rPr>
      </w:pPr>
    </w:p>
    <w:p w:rsidR="00941F7E" w:rsidRDefault="00941F7E" w:rsidP="00941F7E">
      <w:pPr>
        <w:spacing w:line="276" w:lineRule="auto"/>
        <w:rPr>
          <w:rFonts w:asciiTheme="minorEastAsia" w:eastAsiaTheme="minorEastAsia" w:hAnsiTheme="minorEastAsia"/>
          <w:sz w:val="24"/>
          <w:szCs w:val="24"/>
        </w:rPr>
      </w:pPr>
    </w:p>
    <w:p w:rsidR="00941F7E" w:rsidRPr="00941F7E" w:rsidRDefault="00941F7E" w:rsidP="00941F7E">
      <w:pPr>
        <w:spacing w:line="276" w:lineRule="auto"/>
        <w:rPr>
          <w:rFonts w:asciiTheme="minorEastAsia" w:eastAsiaTheme="minorEastAsia" w:hAnsiTheme="minorEastAsia"/>
          <w:sz w:val="24"/>
          <w:szCs w:val="24"/>
        </w:rPr>
      </w:pPr>
    </w:p>
    <w:p w:rsidR="00941F7E" w:rsidRDefault="00941F7E" w:rsidP="00941F7E">
      <w:pPr>
        <w:spacing w:line="276" w:lineRule="auto"/>
        <w:rPr>
          <w:rFonts w:asciiTheme="minorEastAsia" w:eastAsiaTheme="minorEastAsia" w:hAnsiTheme="minorEastAsia"/>
          <w:sz w:val="24"/>
          <w:szCs w:val="24"/>
        </w:rPr>
      </w:pPr>
    </w:p>
    <w:p w:rsidR="00941F7E" w:rsidRPr="00941F7E" w:rsidRDefault="00941F7E" w:rsidP="00941F7E">
      <w:pPr>
        <w:spacing w:line="276" w:lineRule="auto"/>
        <w:jc w:val="right"/>
        <w:rPr>
          <w:rFonts w:asciiTheme="minorEastAsia" w:eastAsiaTheme="minorEastAsia" w:hAnsiTheme="minorEastAsia"/>
          <w:sz w:val="24"/>
          <w:szCs w:val="24"/>
        </w:rPr>
      </w:pPr>
      <w:r>
        <w:rPr>
          <w:rFonts w:asciiTheme="minorEastAsia" w:eastAsiaTheme="minorEastAsia" w:hAnsiTheme="minorEastAsia" w:hint="eastAsia"/>
          <w:sz w:val="24"/>
          <w:szCs w:val="24"/>
        </w:rPr>
        <w:t>中国石油大学（北京</w:t>
      </w:r>
      <w:r>
        <w:rPr>
          <w:rFonts w:asciiTheme="minorEastAsia" w:eastAsiaTheme="minorEastAsia" w:hAnsiTheme="minorEastAsia"/>
          <w:sz w:val="24"/>
          <w:szCs w:val="24"/>
        </w:rPr>
        <w:t>）</w:t>
      </w:r>
      <w:r>
        <w:rPr>
          <w:rFonts w:asciiTheme="minorEastAsia" w:eastAsiaTheme="minorEastAsia" w:hAnsiTheme="minorEastAsia" w:hint="eastAsia"/>
          <w:sz w:val="24"/>
          <w:szCs w:val="24"/>
        </w:rPr>
        <w:t>非常规天然气研究院</w:t>
      </w:r>
    </w:p>
    <w:sectPr w:rsidR="00941F7E" w:rsidRPr="00941F7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F74" w:rsidRDefault="00803F74" w:rsidP="008650D0">
      <w:r>
        <w:separator/>
      </w:r>
    </w:p>
  </w:endnote>
  <w:endnote w:type="continuationSeparator" w:id="0">
    <w:p w:rsidR="00803F74" w:rsidRDefault="00803F74" w:rsidP="00865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F74" w:rsidRDefault="00803F74" w:rsidP="008650D0">
      <w:r>
        <w:separator/>
      </w:r>
    </w:p>
  </w:footnote>
  <w:footnote w:type="continuationSeparator" w:id="0">
    <w:p w:rsidR="00803F74" w:rsidRDefault="00803F74" w:rsidP="008650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12060D"/>
    <w:multiLevelType w:val="hybridMultilevel"/>
    <w:tmpl w:val="72605EA8"/>
    <w:lvl w:ilvl="0" w:tplc="5790A272">
      <w:start w:val="1"/>
      <w:numFmt w:val="japaneseCounting"/>
      <w:lvlText w:val="%1、"/>
      <w:lvlJc w:val="left"/>
      <w:pPr>
        <w:ind w:left="622" w:hanging="480"/>
      </w:pPr>
      <w:rPr>
        <w:rFonts w:cs="Times New Roman" w:hint="default"/>
      </w:rPr>
    </w:lvl>
    <w:lvl w:ilvl="1" w:tplc="04090019" w:tentative="1">
      <w:start w:val="1"/>
      <w:numFmt w:val="lowerLetter"/>
      <w:lvlText w:val="%2)"/>
      <w:lvlJc w:val="left"/>
      <w:pPr>
        <w:ind w:left="982" w:hanging="420"/>
      </w:pPr>
      <w:rPr>
        <w:rFonts w:cs="Times New Roman"/>
      </w:rPr>
    </w:lvl>
    <w:lvl w:ilvl="2" w:tplc="0409001B" w:tentative="1">
      <w:start w:val="1"/>
      <w:numFmt w:val="lowerRoman"/>
      <w:lvlText w:val="%3."/>
      <w:lvlJc w:val="righ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9" w:tentative="1">
      <w:start w:val="1"/>
      <w:numFmt w:val="lowerLetter"/>
      <w:lvlText w:val="%5)"/>
      <w:lvlJc w:val="left"/>
      <w:pPr>
        <w:ind w:left="2242" w:hanging="420"/>
      </w:pPr>
      <w:rPr>
        <w:rFonts w:cs="Times New Roman"/>
      </w:rPr>
    </w:lvl>
    <w:lvl w:ilvl="5" w:tplc="0409001B" w:tentative="1">
      <w:start w:val="1"/>
      <w:numFmt w:val="lowerRoman"/>
      <w:lvlText w:val="%6."/>
      <w:lvlJc w:val="righ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9" w:tentative="1">
      <w:start w:val="1"/>
      <w:numFmt w:val="lowerLetter"/>
      <w:lvlText w:val="%8)"/>
      <w:lvlJc w:val="left"/>
      <w:pPr>
        <w:ind w:left="3502" w:hanging="420"/>
      </w:pPr>
      <w:rPr>
        <w:rFonts w:cs="Times New Roman"/>
      </w:rPr>
    </w:lvl>
    <w:lvl w:ilvl="8" w:tplc="0409001B" w:tentative="1">
      <w:start w:val="1"/>
      <w:numFmt w:val="lowerRoman"/>
      <w:lvlText w:val="%9."/>
      <w:lvlJc w:val="right"/>
      <w:pPr>
        <w:ind w:left="3922" w:hanging="420"/>
      </w:pPr>
      <w:rPr>
        <w:rFonts w:cs="Times New Roman"/>
      </w:rPr>
    </w:lvl>
  </w:abstractNum>
  <w:abstractNum w:abstractNumId="1" w15:restartNumberingAfterBreak="0">
    <w:nsid w:val="25D62E4F"/>
    <w:multiLevelType w:val="hybridMultilevel"/>
    <w:tmpl w:val="723614C6"/>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348D42C0"/>
    <w:multiLevelType w:val="hybridMultilevel"/>
    <w:tmpl w:val="9EE8DA76"/>
    <w:lvl w:ilvl="0" w:tplc="7490523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39E82BAA"/>
    <w:multiLevelType w:val="hybridMultilevel"/>
    <w:tmpl w:val="BDA87A02"/>
    <w:lvl w:ilvl="0" w:tplc="0409000F">
      <w:start w:val="1"/>
      <w:numFmt w:val="decimal"/>
      <w:lvlText w:val="%1."/>
      <w:lvlJc w:val="left"/>
      <w:pPr>
        <w:ind w:left="622" w:hanging="480"/>
      </w:pPr>
      <w:rPr>
        <w:rFonts w:hint="default"/>
      </w:rPr>
    </w:lvl>
    <w:lvl w:ilvl="1" w:tplc="04090019" w:tentative="1">
      <w:start w:val="1"/>
      <w:numFmt w:val="lowerLetter"/>
      <w:lvlText w:val="%2)"/>
      <w:lvlJc w:val="left"/>
      <w:pPr>
        <w:ind w:left="982" w:hanging="420"/>
      </w:pPr>
      <w:rPr>
        <w:rFonts w:cs="Times New Roman"/>
      </w:rPr>
    </w:lvl>
    <w:lvl w:ilvl="2" w:tplc="0409001B" w:tentative="1">
      <w:start w:val="1"/>
      <w:numFmt w:val="lowerRoman"/>
      <w:lvlText w:val="%3."/>
      <w:lvlJc w:val="righ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9" w:tentative="1">
      <w:start w:val="1"/>
      <w:numFmt w:val="lowerLetter"/>
      <w:lvlText w:val="%5)"/>
      <w:lvlJc w:val="left"/>
      <w:pPr>
        <w:ind w:left="2242" w:hanging="420"/>
      </w:pPr>
      <w:rPr>
        <w:rFonts w:cs="Times New Roman"/>
      </w:rPr>
    </w:lvl>
    <w:lvl w:ilvl="5" w:tplc="0409001B" w:tentative="1">
      <w:start w:val="1"/>
      <w:numFmt w:val="lowerRoman"/>
      <w:lvlText w:val="%6."/>
      <w:lvlJc w:val="righ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9" w:tentative="1">
      <w:start w:val="1"/>
      <w:numFmt w:val="lowerLetter"/>
      <w:lvlText w:val="%8)"/>
      <w:lvlJc w:val="left"/>
      <w:pPr>
        <w:ind w:left="3502" w:hanging="420"/>
      </w:pPr>
      <w:rPr>
        <w:rFonts w:cs="Times New Roman"/>
      </w:rPr>
    </w:lvl>
    <w:lvl w:ilvl="8" w:tplc="0409001B" w:tentative="1">
      <w:start w:val="1"/>
      <w:numFmt w:val="lowerRoman"/>
      <w:lvlText w:val="%9."/>
      <w:lvlJc w:val="right"/>
      <w:pPr>
        <w:ind w:left="3922" w:hanging="420"/>
      </w:pPr>
      <w:rPr>
        <w:rFonts w:cs="Times New Roman"/>
      </w:rPr>
    </w:lvl>
  </w:abstractNum>
  <w:abstractNum w:abstractNumId="4" w15:restartNumberingAfterBreak="0">
    <w:nsid w:val="41521AE1"/>
    <w:multiLevelType w:val="hybridMultilevel"/>
    <w:tmpl w:val="ADCE2AC4"/>
    <w:lvl w:ilvl="0" w:tplc="0409000F">
      <w:start w:val="1"/>
      <w:numFmt w:val="decimal"/>
      <w:lvlText w:val="%1."/>
      <w:lvlJc w:val="left"/>
      <w:pPr>
        <w:ind w:left="622" w:hanging="480"/>
      </w:pPr>
      <w:rPr>
        <w:rFonts w:hint="default"/>
      </w:rPr>
    </w:lvl>
    <w:lvl w:ilvl="1" w:tplc="04090019" w:tentative="1">
      <w:start w:val="1"/>
      <w:numFmt w:val="lowerLetter"/>
      <w:lvlText w:val="%2)"/>
      <w:lvlJc w:val="left"/>
      <w:pPr>
        <w:ind w:left="982" w:hanging="420"/>
      </w:pPr>
      <w:rPr>
        <w:rFonts w:cs="Times New Roman"/>
      </w:rPr>
    </w:lvl>
    <w:lvl w:ilvl="2" w:tplc="0409001B" w:tentative="1">
      <w:start w:val="1"/>
      <w:numFmt w:val="lowerRoman"/>
      <w:lvlText w:val="%3."/>
      <w:lvlJc w:val="righ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9" w:tentative="1">
      <w:start w:val="1"/>
      <w:numFmt w:val="lowerLetter"/>
      <w:lvlText w:val="%5)"/>
      <w:lvlJc w:val="left"/>
      <w:pPr>
        <w:ind w:left="2242" w:hanging="420"/>
      </w:pPr>
      <w:rPr>
        <w:rFonts w:cs="Times New Roman"/>
      </w:rPr>
    </w:lvl>
    <w:lvl w:ilvl="5" w:tplc="0409001B" w:tentative="1">
      <w:start w:val="1"/>
      <w:numFmt w:val="lowerRoman"/>
      <w:lvlText w:val="%6."/>
      <w:lvlJc w:val="righ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9" w:tentative="1">
      <w:start w:val="1"/>
      <w:numFmt w:val="lowerLetter"/>
      <w:lvlText w:val="%8)"/>
      <w:lvlJc w:val="left"/>
      <w:pPr>
        <w:ind w:left="3502" w:hanging="420"/>
      </w:pPr>
      <w:rPr>
        <w:rFonts w:cs="Times New Roman"/>
      </w:rPr>
    </w:lvl>
    <w:lvl w:ilvl="8" w:tplc="0409001B" w:tentative="1">
      <w:start w:val="1"/>
      <w:numFmt w:val="lowerRoman"/>
      <w:lvlText w:val="%9."/>
      <w:lvlJc w:val="right"/>
      <w:pPr>
        <w:ind w:left="3922" w:hanging="420"/>
      </w:pPr>
      <w:rPr>
        <w:rFonts w:cs="Times New Roman"/>
      </w:rPr>
    </w:lvl>
  </w:abstractNum>
  <w:abstractNum w:abstractNumId="5" w15:restartNumberingAfterBreak="0">
    <w:nsid w:val="595D01A7"/>
    <w:multiLevelType w:val="hybridMultilevel"/>
    <w:tmpl w:val="130C1470"/>
    <w:lvl w:ilvl="0" w:tplc="8A0A4404">
      <w:start w:val="1"/>
      <w:numFmt w:val="decimal"/>
      <w:lvlText w:val="1%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694E2475"/>
    <w:multiLevelType w:val="hybridMultilevel"/>
    <w:tmpl w:val="A1B8A284"/>
    <w:lvl w:ilvl="0" w:tplc="0409000F">
      <w:start w:val="1"/>
      <w:numFmt w:val="decimal"/>
      <w:lvlText w:val="%1."/>
      <w:lvlJc w:val="left"/>
      <w:pPr>
        <w:ind w:left="622" w:hanging="480"/>
      </w:pPr>
      <w:rPr>
        <w:rFonts w:hint="default"/>
      </w:rPr>
    </w:lvl>
    <w:lvl w:ilvl="1" w:tplc="04090019" w:tentative="1">
      <w:start w:val="1"/>
      <w:numFmt w:val="lowerLetter"/>
      <w:lvlText w:val="%2)"/>
      <w:lvlJc w:val="left"/>
      <w:pPr>
        <w:ind w:left="982" w:hanging="420"/>
      </w:pPr>
      <w:rPr>
        <w:rFonts w:cs="Times New Roman"/>
      </w:rPr>
    </w:lvl>
    <w:lvl w:ilvl="2" w:tplc="0409001B" w:tentative="1">
      <w:start w:val="1"/>
      <w:numFmt w:val="lowerRoman"/>
      <w:lvlText w:val="%3."/>
      <w:lvlJc w:val="righ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9" w:tentative="1">
      <w:start w:val="1"/>
      <w:numFmt w:val="lowerLetter"/>
      <w:lvlText w:val="%5)"/>
      <w:lvlJc w:val="left"/>
      <w:pPr>
        <w:ind w:left="2242" w:hanging="420"/>
      </w:pPr>
      <w:rPr>
        <w:rFonts w:cs="Times New Roman"/>
      </w:rPr>
    </w:lvl>
    <w:lvl w:ilvl="5" w:tplc="0409001B" w:tentative="1">
      <w:start w:val="1"/>
      <w:numFmt w:val="lowerRoman"/>
      <w:lvlText w:val="%6."/>
      <w:lvlJc w:val="righ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9" w:tentative="1">
      <w:start w:val="1"/>
      <w:numFmt w:val="lowerLetter"/>
      <w:lvlText w:val="%8)"/>
      <w:lvlJc w:val="left"/>
      <w:pPr>
        <w:ind w:left="3502" w:hanging="420"/>
      </w:pPr>
      <w:rPr>
        <w:rFonts w:cs="Times New Roman"/>
      </w:rPr>
    </w:lvl>
    <w:lvl w:ilvl="8" w:tplc="0409001B" w:tentative="1">
      <w:start w:val="1"/>
      <w:numFmt w:val="lowerRoman"/>
      <w:lvlText w:val="%9."/>
      <w:lvlJc w:val="right"/>
      <w:pPr>
        <w:ind w:left="3922" w:hanging="420"/>
      </w:pPr>
      <w:rPr>
        <w:rFonts w:cs="Times New Roman"/>
      </w:rPr>
    </w:lvl>
  </w:abstractNum>
  <w:abstractNum w:abstractNumId="7" w15:restartNumberingAfterBreak="0">
    <w:nsid w:val="698C6B8E"/>
    <w:multiLevelType w:val="hybridMultilevel"/>
    <w:tmpl w:val="723614C6"/>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15:restartNumberingAfterBreak="0">
    <w:nsid w:val="6E0916BE"/>
    <w:multiLevelType w:val="hybridMultilevel"/>
    <w:tmpl w:val="723614C6"/>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74E708C6"/>
    <w:multiLevelType w:val="hybridMultilevel"/>
    <w:tmpl w:val="6D06FA00"/>
    <w:lvl w:ilvl="0" w:tplc="86E0CC4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7DB56E15"/>
    <w:multiLevelType w:val="hybridMultilevel"/>
    <w:tmpl w:val="BDE0CDBA"/>
    <w:lvl w:ilvl="0" w:tplc="5790A272">
      <w:start w:val="1"/>
      <w:numFmt w:val="japaneseCounting"/>
      <w:lvlText w:val="%1、"/>
      <w:lvlJc w:val="left"/>
      <w:pPr>
        <w:ind w:left="622" w:hanging="480"/>
      </w:pPr>
      <w:rPr>
        <w:rFonts w:cs="Times New Roman" w:hint="default"/>
      </w:rPr>
    </w:lvl>
    <w:lvl w:ilvl="1" w:tplc="04090019" w:tentative="1">
      <w:start w:val="1"/>
      <w:numFmt w:val="lowerLetter"/>
      <w:lvlText w:val="%2)"/>
      <w:lvlJc w:val="left"/>
      <w:pPr>
        <w:ind w:left="982" w:hanging="420"/>
      </w:pPr>
      <w:rPr>
        <w:rFonts w:cs="Times New Roman"/>
      </w:rPr>
    </w:lvl>
    <w:lvl w:ilvl="2" w:tplc="0409001B" w:tentative="1">
      <w:start w:val="1"/>
      <w:numFmt w:val="lowerRoman"/>
      <w:lvlText w:val="%3."/>
      <w:lvlJc w:val="righ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9" w:tentative="1">
      <w:start w:val="1"/>
      <w:numFmt w:val="lowerLetter"/>
      <w:lvlText w:val="%5)"/>
      <w:lvlJc w:val="left"/>
      <w:pPr>
        <w:ind w:left="2242" w:hanging="420"/>
      </w:pPr>
      <w:rPr>
        <w:rFonts w:cs="Times New Roman"/>
      </w:rPr>
    </w:lvl>
    <w:lvl w:ilvl="5" w:tplc="0409001B" w:tentative="1">
      <w:start w:val="1"/>
      <w:numFmt w:val="lowerRoman"/>
      <w:lvlText w:val="%6."/>
      <w:lvlJc w:val="righ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9" w:tentative="1">
      <w:start w:val="1"/>
      <w:numFmt w:val="lowerLetter"/>
      <w:lvlText w:val="%8)"/>
      <w:lvlJc w:val="left"/>
      <w:pPr>
        <w:ind w:left="3502" w:hanging="420"/>
      </w:pPr>
      <w:rPr>
        <w:rFonts w:cs="Times New Roman"/>
      </w:rPr>
    </w:lvl>
    <w:lvl w:ilvl="8" w:tplc="0409001B" w:tentative="1">
      <w:start w:val="1"/>
      <w:numFmt w:val="lowerRoman"/>
      <w:lvlText w:val="%9."/>
      <w:lvlJc w:val="right"/>
      <w:pPr>
        <w:ind w:left="3922" w:hanging="420"/>
      </w:pPr>
      <w:rPr>
        <w:rFonts w:cs="Times New Roman"/>
      </w:rPr>
    </w:lvl>
  </w:abstractNum>
  <w:num w:numId="1">
    <w:abstractNumId w:val="0"/>
  </w:num>
  <w:num w:numId="2">
    <w:abstractNumId w:val="9"/>
  </w:num>
  <w:num w:numId="3">
    <w:abstractNumId w:val="6"/>
  </w:num>
  <w:num w:numId="4">
    <w:abstractNumId w:val="8"/>
  </w:num>
  <w:num w:numId="5">
    <w:abstractNumId w:val="2"/>
  </w:num>
  <w:num w:numId="6">
    <w:abstractNumId w:val="5"/>
  </w:num>
  <w:num w:numId="7">
    <w:abstractNumId w:val="10"/>
  </w:num>
  <w:num w:numId="8">
    <w:abstractNumId w:val="3"/>
  </w:num>
  <w:num w:numId="9">
    <w:abstractNumId w:val="7"/>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C58"/>
    <w:rsid w:val="0008120B"/>
    <w:rsid w:val="000E3857"/>
    <w:rsid w:val="001576D7"/>
    <w:rsid w:val="001635DB"/>
    <w:rsid w:val="001B2445"/>
    <w:rsid w:val="002B4F80"/>
    <w:rsid w:val="003B7D6B"/>
    <w:rsid w:val="004A4A5D"/>
    <w:rsid w:val="004B69BC"/>
    <w:rsid w:val="00527DEB"/>
    <w:rsid w:val="00570C43"/>
    <w:rsid w:val="005931CE"/>
    <w:rsid w:val="00596ED0"/>
    <w:rsid w:val="006173BA"/>
    <w:rsid w:val="006A7F13"/>
    <w:rsid w:val="006C563A"/>
    <w:rsid w:val="0072034E"/>
    <w:rsid w:val="00720DE2"/>
    <w:rsid w:val="007276F1"/>
    <w:rsid w:val="00763C6E"/>
    <w:rsid w:val="00763F0C"/>
    <w:rsid w:val="007A7BFA"/>
    <w:rsid w:val="007D209A"/>
    <w:rsid w:val="00803F74"/>
    <w:rsid w:val="00863AC4"/>
    <w:rsid w:val="008650D0"/>
    <w:rsid w:val="008F3963"/>
    <w:rsid w:val="00941F7E"/>
    <w:rsid w:val="009F0039"/>
    <w:rsid w:val="00A25A81"/>
    <w:rsid w:val="00A817C2"/>
    <w:rsid w:val="00AF5BAE"/>
    <w:rsid w:val="00B75D44"/>
    <w:rsid w:val="00B87D44"/>
    <w:rsid w:val="00BA7432"/>
    <w:rsid w:val="00BB0D32"/>
    <w:rsid w:val="00C86932"/>
    <w:rsid w:val="00C924F2"/>
    <w:rsid w:val="00CC0C58"/>
    <w:rsid w:val="00D41D6B"/>
    <w:rsid w:val="00E350D1"/>
    <w:rsid w:val="00EE1066"/>
    <w:rsid w:val="00F3772F"/>
    <w:rsid w:val="00F604F9"/>
    <w:rsid w:val="00FE1F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0590152-757F-42F7-961D-F5F3299C6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0D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50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650D0"/>
    <w:rPr>
      <w:sz w:val="18"/>
      <w:szCs w:val="18"/>
    </w:rPr>
  </w:style>
  <w:style w:type="paragraph" w:styleId="a4">
    <w:name w:val="footer"/>
    <w:basedOn w:val="a"/>
    <w:link w:val="Char0"/>
    <w:uiPriority w:val="99"/>
    <w:unhideWhenUsed/>
    <w:rsid w:val="008650D0"/>
    <w:pPr>
      <w:tabs>
        <w:tab w:val="center" w:pos="4153"/>
        <w:tab w:val="right" w:pos="8306"/>
      </w:tabs>
      <w:snapToGrid w:val="0"/>
      <w:jc w:val="left"/>
    </w:pPr>
    <w:rPr>
      <w:sz w:val="18"/>
      <w:szCs w:val="18"/>
    </w:rPr>
  </w:style>
  <w:style w:type="character" w:customStyle="1" w:styleId="Char0">
    <w:name w:val="页脚 Char"/>
    <w:basedOn w:val="a0"/>
    <w:link w:val="a4"/>
    <w:uiPriority w:val="99"/>
    <w:rsid w:val="008650D0"/>
    <w:rPr>
      <w:sz w:val="18"/>
      <w:szCs w:val="18"/>
    </w:rPr>
  </w:style>
  <w:style w:type="paragraph" w:styleId="a5">
    <w:name w:val="List Paragraph"/>
    <w:basedOn w:val="a"/>
    <w:uiPriority w:val="99"/>
    <w:qFormat/>
    <w:rsid w:val="008650D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Pages>
  <Words>166</Words>
  <Characters>951</Characters>
  <Application>Microsoft Office Word</Application>
  <DocSecurity>0</DocSecurity>
  <Lines>7</Lines>
  <Paragraphs>2</Paragraphs>
  <ScaleCrop>false</ScaleCrop>
  <Company/>
  <LinksUpToDate>false</LinksUpToDate>
  <CharactersWithSpaces>1115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32</cp:revision>
  <dcterms:created xsi:type="dcterms:W3CDTF">2015-10-09T02:10:00Z</dcterms:created>
  <dcterms:modified xsi:type="dcterms:W3CDTF">2015-10-12T08:05:00Z</dcterms:modified>
</cp:coreProperties>
</file>