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CBC" w:rsidRPr="00153CBC" w:rsidRDefault="00085F60" w:rsidP="00153CBC">
      <w:pPr>
        <w:pStyle w:val="1"/>
        <w:jc w:val="center"/>
        <w:rPr>
          <w:rFonts w:ascii="华文中宋" w:eastAsia="华文中宋" w:hAnsi="华文中宋"/>
          <w:sz w:val="32"/>
          <w:szCs w:val="32"/>
        </w:rPr>
      </w:pPr>
      <w:r>
        <w:rPr>
          <w:rFonts w:ascii="华文中宋" w:eastAsia="华文中宋" w:hAnsi="华文中宋" w:hint="eastAsia"/>
          <w:sz w:val="32"/>
          <w:szCs w:val="32"/>
        </w:rPr>
        <w:t>石油工程学院</w:t>
      </w:r>
      <w:r w:rsidR="00153CBC" w:rsidRPr="00153CBC">
        <w:rPr>
          <w:rFonts w:ascii="华文中宋" w:eastAsia="华文中宋" w:hAnsi="华文中宋" w:hint="eastAsia"/>
          <w:sz w:val="32"/>
          <w:szCs w:val="32"/>
        </w:rPr>
        <w:t>研究生国家奖学金评审</w:t>
      </w:r>
      <w:r>
        <w:rPr>
          <w:rFonts w:ascii="华文中宋" w:eastAsia="华文中宋" w:hAnsi="华文中宋" w:hint="eastAsia"/>
          <w:sz w:val="32"/>
          <w:szCs w:val="32"/>
        </w:rPr>
        <w:t>细则</w:t>
      </w:r>
    </w:p>
    <w:p w:rsidR="00106613" w:rsidRPr="00400E15" w:rsidRDefault="00106613" w:rsidP="00106613">
      <w:pPr>
        <w:pStyle w:val="3"/>
        <w:jc w:val="center"/>
        <w:rPr>
          <w:rFonts w:ascii="黑体" w:eastAsia="黑体" w:hAnsi="黑体"/>
          <w:sz w:val="28"/>
          <w:szCs w:val="28"/>
        </w:rPr>
      </w:pPr>
      <w:r w:rsidRPr="00400E15">
        <w:rPr>
          <w:rFonts w:ascii="黑体" w:eastAsia="黑体" w:hAnsi="黑体" w:hint="eastAsia"/>
          <w:sz w:val="28"/>
          <w:szCs w:val="28"/>
        </w:rPr>
        <w:t>第一章</w:t>
      </w:r>
      <w:r w:rsidRPr="00400E15">
        <w:rPr>
          <w:rFonts w:ascii="黑体" w:eastAsia="黑体" w:hAnsi="黑体"/>
          <w:sz w:val="28"/>
          <w:szCs w:val="28"/>
        </w:rPr>
        <w:t xml:space="preserve">  </w:t>
      </w:r>
      <w:r w:rsidRPr="00400E15">
        <w:rPr>
          <w:rFonts w:ascii="黑体" w:eastAsia="黑体" w:hAnsi="黑体" w:hint="eastAsia"/>
          <w:sz w:val="28"/>
          <w:szCs w:val="28"/>
        </w:rPr>
        <w:t>总</w:t>
      </w:r>
      <w:r w:rsidRPr="00400E15">
        <w:rPr>
          <w:rFonts w:ascii="黑体" w:eastAsia="黑体" w:hAnsi="黑体"/>
          <w:sz w:val="28"/>
          <w:szCs w:val="28"/>
        </w:rPr>
        <w:t xml:space="preserve"> </w:t>
      </w:r>
      <w:r w:rsidRPr="00400E15">
        <w:rPr>
          <w:rFonts w:ascii="黑体" w:eastAsia="黑体" w:hAnsi="黑体" w:hint="eastAsia"/>
          <w:sz w:val="28"/>
          <w:szCs w:val="28"/>
        </w:rPr>
        <w:t>则</w:t>
      </w:r>
    </w:p>
    <w:p w:rsidR="00106613" w:rsidRPr="0004284B" w:rsidRDefault="00085F60"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根据</w:t>
      </w:r>
      <w:r w:rsidR="00106613" w:rsidRPr="0004284B">
        <w:rPr>
          <w:rFonts w:ascii="宋体" w:eastAsia="宋体" w:hAnsi="宋体" w:cs="宋体" w:hint="eastAsia"/>
          <w:color w:val="333333"/>
          <w:kern w:val="0"/>
          <w:sz w:val="24"/>
          <w:szCs w:val="24"/>
        </w:rPr>
        <w:t>《中国石油大学（北京）研究生奖学金管理与实施办法（修订）》（</w:t>
      </w:r>
      <w:r w:rsidR="00D703B4" w:rsidRPr="0004284B">
        <w:rPr>
          <w:rFonts w:ascii="宋体" w:eastAsia="宋体" w:hAnsi="宋体" w:cs="宋体" w:hint="eastAsia"/>
          <w:color w:val="333333"/>
          <w:kern w:val="0"/>
          <w:sz w:val="24"/>
          <w:szCs w:val="24"/>
        </w:rPr>
        <w:t>中石大京研[2012]15号）</w:t>
      </w:r>
      <w:r w:rsidRPr="0004284B">
        <w:rPr>
          <w:rFonts w:ascii="宋体" w:eastAsia="宋体" w:hAnsi="宋体" w:cs="宋体" w:hint="eastAsia"/>
          <w:color w:val="333333"/>
          <w:kern w:val="0"/>
          <w:sz w:val="24"/>
          <w:szCs w:val="24"/>
        </w:rPr>
        <w:t>以及《中国石油大学（北京）研究生国家奖学金评审办法中石大京研【</w:t>
      </w:r>
      <w:r w:rsidRPr="0004284B">
        <w:rPr>
          <w:rFonts w:ascii="宋体" w:eastAsia="宋体" w:hAnsi="宋体" w:cs="宋体"/>
          <w:color w:val="333333"/>
          <w:kern w:val="0"/>
          <w:sz w:val="24"/>
          <w:szCs w:val="24"/>
        </w:rPr>
        <w:t>2014</w:t>
      </w:r>
      <w:r w:rsidRPr="0004284B">
        <w:rPr>
          <w:rFonts w:ascii="宋体" w:eastAsia="宋体" w:hAnsi="宋体" w:cs="宋体" w:hint="eastAsia"/>
          <w:color w:val="333333"/>
          <w:kern w:val="0"/>
          <w:sz w:val="24"/>
          <w:szCs w:val="24"/>
        </w:rPr>
        <w:t>】</w:t>
      </w:r>
      <w:r w:rsidRPr="0004284B">
        <w:rPr>
          <w:rFonts w:ascii="宋体" w:eastAsia="宋体" w:hAnsi="宋体" w:cs="宋体"/>
          <w:color w:val="333333"/>
          <w:kern w:val="0"/>
          <w:sz w:val="24"/>
          <w:szCs w:val="24"/>
        </w:rPr>
        <w:t>13</w:t>
      </w:r>
      <w:r w:rsidRPr="0004284B">
        <w:rPr>
          <w:rFonts w:ascii="宋体" w:eastAsia="宋体" w:hAnsi="宋体" w:cs="宋体" w:hint="eastAsia"/>
          <w:color w:val="333333"/>
          <w:kern w:val="0"/>
          <w:sz w:val="24"/>
          <w:szCs w:val="24"/>
        </w:rPr>
        <w:t>号》文件</w:t>
      </w:r>
      <w:r w:rsidR="00106613" w:rsidRPr="0004284B">
        <w:rPr>
          <w:rFonts w:ascii="宋体" w:eastAsia="宋体" w:hAnsi="宋体" w:cs="宋体" w:hint="eastAsia"/>
          <w:color w:val="333333"/>
          <w:kern w:val="0"/>
          <w:sz w:val="24"/>
          <w:szCs w:val="24"/>
        </w:rPr>
        <w:t>要求，结合学</w:t>
      </w:r>
      <w:r w:rsidRPr="0004284B">
        <w:rPr>
          <w:rFonts w:ascii="宋体" w:eastAsia="宋体" w:hAnsi="宋体" w:cs="宋体" w:hint="eastAsia"/>
          <w:color w:val="333333"/>
          <w:kern w:val="0"/>
          <w:sz w:val="24"/>
          <w:szCs w:val="24"/>
        </w:rPr>
        <w:t>院</w:t>
      </w:r>
      <w:r w:rsidR="00106613" w:rsidRPr="0004284B">
        <w:rPr>
          <w:rFonts w:ascii="宋体" w:eastAsia="宋体" w:hAnsi="宋体" w:cs="宋体" w:hint="eastAsia"/>
          <w:color w:val="333333"/>
          <w:kern w:val="0"/>
          <w:sz w:val="24"/>
          <w:szCs w:val="24"/>
        </w:rPr>
        <w:t>实际</w:t>
      </w:r>
      <w:r w:rsidRPr="0004284B">
        <w:rPr>
          <w:rFonts w:ascii="宋体" w:eastAsia="宋体" w:hAnsi="宋体" w:cs="宋体" w:hint="eastAsia"/>
          <w:color w:val="333333"/>
          <w:kern w:val="0"/>
          <w:sz w:val="24"/>
          <w:szCs w:val="24"/>
        </w:rPr>
        <w:t>情况</w:t>
      </w:r>
      <w:r w:rsidR="00106613" w:rsidRPr="0004284B">
        <w:rPr>
          <w:rFonts w:ascii="宋体" w:eastAsia="宋体" w:hAnsi="宋体" w:cs="宋体" w:hint="eastAsia"/>
          <w:color w:val="333333"/>
          <w:kern w:val="0"/>
          <w:sz w:val="24"/>
          <w:szCs w:val="24"/>
        </w:rPr>
        <w:t>，制定本</w:t>
      </w:r>
      <w:r w:rsidRPr="0004284B">
        <w:rPr>
          <w:rFonts w:ascii="宋体" w:eastAsia="宋体" w:hAnsi="宋体" w:cs="宋体" w:hint="eastAsia"/>
          <w:color w:val="333333"/>
          <w:kern w:val="0"/>
          <w:sz w:val="24"/>
          <w:szCs w:val="24"/>
        </w:rPr>
        <w:t>细则</w:t>
      </w:r>
      <w:r w:rsidR="00106613" w:rsidRPr="0004284B">
        <w:rPr>
          <w:rFonts w:ascii="宋体" w:eastAsia="宋体" w:hAnsi="宋体" w:cs="宋体" w:hint="eastAsia"/>
          <w:color w:val="333333"/>
          <w:kern w:val="0"/>
          <w:sz w:val="24"/>
          <w:szCs w:val="24"/>
        </w:rPr>
        <w:t>。</w:t>
      </w:r>
    </w:p>
    <w:p w:rsidR="00C53758" w:rsidRPr="00400E15" w:rsidRDefault="00C53758" w:rsidP="00C53758">
      <w:pPr>
        <w:pStyle w:val="3"/>
        <w:jc w:val="center"/>
        <w:rPr>
          <w:rFonts w:ascii="黑体" w:eastAsia="黑体" w:hAnsi="黑体"/>
          <w:sz w:val="28"/>
          <w:szCs w:val="28"/>
        </w:rPr>
      </w:pPr>
      <w:r w:rsidRPr="00400E15">
        <w:rPr>
          <w:rFonts w:ascii="黑体" w:eastAsia="黑体" w:hAnsi="黑体" w:hint="eastAsia"/>
          <w:sz w:val="28"/>
          <w:szCs w:val="28"/>
        </w:rPr>
        <w:t>第二章</w:t>
      </w:r>
      <w:r w:rsidRPr="00400E15">
        <w:rPr>
          <w:rFonts w:ascii="黑体" w:eastAsia="黑体" w:hAnsi="黑体"/>
          <w:sz w:val="28"/>
          <w:szCs w:val="28"/>
        </w:rPr>
        <w:t xml:space="preserve">  </w:t>
      </w:r>
      <w:r w:rsidR="00394727">
        <w:rPr>
          <w:rFonts w:ascii="黑体" w:eastAsia="黑体" w:hAnsi="黑体" w:hint="eastAsia"/>
          <w:sz w:val="28"/>
          <w:szCs w:val="28"/>
        </w:rPr>
        <w:t>评审对象与申请资格</w:t>
      </w:r>
    </w:p>
    <w:p w:rsidR="00394727" w:rsidRPr="0004284B" w:rsidRDefault="007B1725" w:rsidP="0004284B">
      <w:pPr>
        <w:spacing w:line="360" w:lineRule="auto"/>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第</w:t>
      </w:r>
      <w:r w:rsidR="00085F60" w:rsidRPr="0004284B">
        <w:rPr>
          <w:rFonts w:ascii="宋体" w:eastAsia="宋体" w:hAnsi="宋体" w:cs="宋体" w:hint="eastAsia"/>
          <w:color w:val="333333"/>
          <w:kern w:val="0"/>
          <w:sz w:val="24"/>
          <w:szCs w:val="24"/>
        </w:rPr>
        <w:t>一</w:t>
      </w:r>
      <w:r w:rsidRPr="0004284B">
        <w:rPr>
          <w:rFonts w:ascii="宋体" w:eastAsia="宋体" w:hAnsi="宋体" w:cs="宋体" w:hint="eastAsia"/>
          <w:color w:val="333333"/>
          <w:kern w:val="0"/>
          <w:sz w:val="24"/>
          <w:szCs w:val="24"/>
        </w:rPr>
        <w:t>条</w:t>
      </w:r>
      <w:r w:rsidR="00394727" w:rsidRPr="0004284B">
        <w:rPr>
          <w:rFonts w:ascii="宋体" w:eastAsia="宋体" w:hAnsi="宋体" w:cs="宋体" w:hint="eastAsia"/>
          <w:color w:val="333333"/>
          <w:kern w:val="0"/>
          <w:sz w:val="24"/>
          <w:szCs w:val="24"/>
        </w:rPr>
        <w:t xml:space="preserve">  本细则适用于石油工程学院201</w:t>
      </w:r>
      <w:r w:rsidR="00BA7AE6" w:rsidRPr="0004284B">
        <w:rPr>
          <w:rFonts w:ascii="宋体" w:eastAsia="宋体" w:hAnsi="宋体" w:cs="宋体" w:hint="eastAsia"/>
          <w:color w:val="333333"/>
          <w:kern w:val="0"/>
          <w:sz w:val="24"/>
          <w:szCs w:val="24"/>
        </w:rPr>
        <w:t>3级全日制</w:t>
      </w:r>
      <w:r w:rsidR="00344297" w:rsidRPr="0004284B">
        <w:rPr>
          <w:rFonts w:ascii="宋体" w:eastAsia="宋体" w:hAnsi="宋体" w:cs="宋体" w:hint="eastAsia"/>
          <w:color w:val="333333"/>
          <w:kern w:val="0"/>
          <w:sz w:val="24"/>
          <w:szCs w:val="24"/>
        </w:rPr>
        <w:t>研究生，</w:t>
      </w:r>
      <w:r w:rsidR="00BA7AE6" w:rsidRPr="0004284B">
        <w:rPr>
          <w:rFonts w:ascii="宋体" w:eastAsia="宋体" w:hAnsi="宋体" w:cs="宋体" w:hint="eastAsia"/>
          <w:color w:val="333333"/>
          <w:kern w:val="0"/>
          <w:sz w:val="24"/>
          <w:szCs w:val="24"/>
        </w:rPr>
        <w:t>学术型硕士、</w:t>
      </w:r>
      <w:r w:rsidR="00EF5991" w:rsidRPr="0004284B">
        <w:rPr>
          <w:rFonts w:ascii="宋体" w:eastAsia="宋体" w:hAnsi="宋体" w:cs="宋体" w:hint="eastAsia"/>
          <w:color w:val="333333"/>
          <w:kern w:val="0"/>
          <w:sz w:val="24"/>
          <w:szCs w:val="24"/>
        </w:rPr>
        <w:t>专业</w:t>
      </w:r>
      <w:r w:rsidR="00344297" w:rsidRPr="0004284B">
        <w:rPr>
          <w:rFonts w:ascii="宋体" w:eastAsia="宋体" w:hAnsi="宋体" w:cs="宋体" w:hint="eastAsia"/>
          <w:color w:val="333333"/>
          <w:kern w:val="0"/>
          <w:sz w:val="24"/>
          <w:szCs w:val="24"/>
        </w:rPr>
        <w:t>型硕士</w:t>
      </w:r>
      <w:r w:rsidR="00BA7AE6" w:rsidRPr="0004284B">
        <w:rPr>
          <w:rFonts w:ascii="宋体" w:eastAsia="宋体" w:hAnsi="宋体" w:cs="宋体" w:hint="eastAsia"/>
          <w:color w:val="333333"/>
          <w:kern w:val="0"/>
          <w:sz w:val="24"/>
          <w:szCs w:val="24"/>
        </w:rPr>
        <w:t>和</w:t>
      </w:r>
      <w:r w:rsidR="00344297" w:rsidRPr="0004284B">
        <w:rPr>
          <w:rFonts w:ascii="宋体" w:eastAsia="宋体" w:hAnsi="宋体" w:cs="宋体" w:hint="eastAsia"/>
          <w:color w:val="333333"/>
          <w:kern w:val="0"/>
          <w:sz w:val="24"/>
          <w:szCs w:val="24"/>
        </w:rPr>
        <w:t>博士生均有资格评选国家奖学金。</w:t>
      </w:r>
      <w:r w:rsidR="00394727" w:rsidRPr="0004284B">
        <w:rPr>
          <w:rFonts w:ascii="宋体" w:eastAsia="宋体" w:hAnsi="宋体" w:cs="宋体" w:hint="eastAsia"/>
          <w:color w:val="333333"/>
          <w:kern w:val="0"/>
          <w:sz w:val="24"/>
          <w:szCs w:val="24"/>
        </w:rPr>
        <w:t>实施分类评选</w:t>
      </w:r>
      <w:r w:rsidR="00150D3A" w:rsidRPr="0004284B">
        <w:rPr>
          <w:rFonts w:ascii="宋体" w:eastAsia="宋体" w:hAnsi="宋体" w:cs="宋体" w:hint="eastAsia"/>
          <w:color w:val="333333"/>
          <w:kern w:val="0"/>
          <w:sz w:val="24"/>
          <w:szCs w:val="24"/>
        </w:rPr>
        <w:t>，具体名额根据学校下发总名额以及各类别和各专业的参评学生数量分配</w:t>
      </w:r>
      <w:r w:rsidR="00394727" w:rsidRPr="0004284B">
        <w:rPr>
          <w:rFonts w:ascii="宋体" w:eastAsia="宋体" w:hAnsi="宋体" w:cs="宋体" w:hint="eastAsia"/>
          <w:color w:val="333333"/>
          <w:kern w:val="0"/>
          <w:sz w:val="24"/>
          <w:szCs w:val="24"/>
        </w:rPr>
        <w:t>。</w:t>
      </w:r>
    </w:p>
    <w:p w:rsidR="00394727" w:rsidRPr="0004284B" w:rsidRDefault="00394727" w:rsidP="0004284B">
      <w:pPr>
        <w:spacing w:line="360" w:lineRule="auto"/>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第二条  研究生在基本学制年限内可参评国家奖学金一次，超出基本学制年限的研究生，即视为延期，延期学生原则上不再具备研究生国家奖学金评选资格。直接攻读博士学位的研究生按照博士研究生身份参与评定；硕博连读生在注册为博士生之前，按照硕士生身份参与评定，注册为博士生后，按照博士生身份参与评定。</w:t>
      </w:r>
    </w:p>
    <w:p w:rsidR="00BA7AE6" w:rsidRPr="0004284B" w:rsidRDefault="00394727" w:rsidP="0004284B">
      <w:pPr>
        <w:spacing w:line="360" w:lineRule="auto"/>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 xml:space="preserve">第三条  </w:t>
      </w:r>
      <w:r w:rsidR="00BA7AE6" w:rsidRPr="0004284B">
        <w:rPr>
          <w:rFonts w:ascii="宋体" w:eastAsia="宋体" w:hAnsi="宋体" w:cs="宋体" w:hint="eastAsia"/>
          <w:color w:val="333333"/>
          <w:kern w:val="0"/>
          <w:sz w:val="24"/>
          <w:szCs w:val="24"/>
        </w:rPr>
        <w:t>对于因国际化教育需要出国联合培养的毕业班</w:t>
      </w:r>
      <w:r w:rsidR="00344297" w:rsidRPr="0004284B">
        <w:rPr>
          <w:rFonts w:ascii="宋体" w:eastAsia="宋体" w:hAnsi="宋体" w:cs="宋体" w:hint="eastAsia"/>
          <w:color w:val="333333"/>
          <w:kern w:val="0"/>
          <w:sz w:val="24"/>
          <w:szCs w:val="24"/>
        </w:rPr>
        <w:t>学生</w:t>
      </w:r>
      <w:r w:rsidR="00BA7AE6" w:rsidRPr="0004284B">
        <w:rPr>
          <w:rFonts w:ascii="宋体" w:eastAsia="宋体" w:hAnsi="宋体" w:cs="宋体" w:hint="eastAsia"/>
          <w:color w:val="333333"/>
          <w:kern w:val="0"/>
          <w:sz w:val="24"/>
          <w:szCs w:val="24"/>
        </w:rPr>
        <w:t>，如果已经完成研究生阶段的学习科研任务，并且在毕业当年正常参加同年级综合测评的学生可以参评。</w:t>
      </w:r>
    </w:p>
    <w:p w:rsidR="00394727" w:rsidRPr="0004284B" w:rsidRDefault="00394727" w:rsidP="0004284B">
      <w:pPr>
        <w:spacing w:line="360" w:lineRule="auto"/>
        <w:rPr>
          <w:rFonts w:ascii="宋体" w:eastAsia="宋体" w:hAnsi="宋体" w:cs="宋体"/>
          <w:color w:val="333333"/>
          <w:kern w:val="0"/>
          <w:sz w:val="24"/>
          <w:szCs w:val="24"/>
        </w:rPr>
      </w:pPr>
    </w:p>
    <w:p w:rsidR="00456546" w:rsidRPr="0004284B" w:rsidRDefault="00456546" w:rsidP="0004284B">
      <w:pPr>
        <w:spacing w:line="360" w:lineRule="auto"/>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第</w:t>
      </w:r>
      <w:r w:rsidR="00690CBB" w:rsidRPr="0004284B">
        <w:rPr>
          <w:rFonts w:ascii="宋体" w:eastAsia="宋体" w:hAnsi="宋体" w:cs="宋体" w:hint="eastAsia"/>
          <w:color w:val="333333"/>
          <w:kern w:val="0"/>
          <w:sz w:val="24"/>
          <w:szCs w:val="24"/>
        </w:rPr>
        <w:t>四</w:t>
      </w:r>
      <w:r w:rsidRPr="0004284B">
        <w:rPr>
          <w:rFonts w:ascii="宋体" w:eastAsia="宋体" w:hAnsi="宋体" w:cs="宋体" w:hint="eastAsia"/>
          <w:color w:val="333333"/>
          <w:kern w:val="0"/>
          <w:sz w:val="24"/>
          <w:szCs w:val="24"/>
        </w:rPr>
        <w:t>条</w:t>
      </w:r>
      <w:r w:rsidR="00511DA7" w:rsidRPr="0004284B">
        <w:rPr>
          <w:rFonts w:ascii="宋体" w:eastAsia="宋体" w:hAnsi="宋体" w:cs="宋体" w:hint="eastAsia"/>
          <w:color w:val="333333"/>
          <w:kern w:val="0"/>
          <w:sz w:val="24"/>
          <w:szCs w:val="24"/>
        </w:rPr>
        <w:t xml:space="preserve">  </w:t>
      </w:r>
      <w:r w:rsidRPr="0004284B">
        <w:rPr>
          <w:rFonts w:ascii="宋体" w:eastAsia="宋体" w:hAnsi="宋体" w:cs="宋体" w:hint="eastAsia"/>
          <w:color w:val="333333"/>
          <w:kern w:val="0"/>
          <w:sz w:val="24"/>
          <w:szCs w:val="24"/>
        </w:rPr>
        <w:t>申请</w:t>
      </w:r>
      <w:r w:rsidR="007B1725" w:rsidRPr="0004284B">
        <w:rPr>
          <w:rFonts w:ascii="宋体" w:eastAsia="宋体" w:hAnsi="宋体" w:cs="宋体" w:hint="eastAsia"/>
          <w:color w:val="333333"/>
          <w:kern w:val="0"/>
          <w:sz w:val="24"/>
          <w:szCs w:val="24"/>
        </w:rPr>
        <w:t>研究生国家奖学金的</w:t>
      </w:r>
      <w:r w:rsidRPr="0004284B">
        <w:rPr>
          <w:rFonts w:ascii="宋体" w:eastAsia="宋体" w:hAnsi="宋体" w:cs="宋体" w:hint="eastAsia"/>
          <w:color w:val="333333"/>
          <w:kern w:val="0"/>
          <w:sz w:val="24"/>
          <w:szCs w:val="24"/>
        </w:rPr>
        <w:t>基本条件：</w:t>
      </w:r>
    </w:p>
    <w:p w:rsidR="00E3100E" w:rsidRPr="0004284B" w:rsidRDefault="00E3100E"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color w:val="333333"/>
          <w:kern w:val="0"/>
          <w:sz w:val="24"/>
          <w:szCs w:val="24"/>
        </w:rPr>
        <w:t>1.</w:t>
      </w:r>
      <w:r w:rsidRPr="0004284B">
        <w:rPr>
          <w:rFonts w:ascii="宋体" w:eastAsia="宋体" w:hAnsi="宋体" w:cs="宋体" w:hint="eastAsia"/>
          <w:color w:val="333333"/>
          <w:kern w:val="0"/>
          <w:sz w:val="24"/>
          <w:szCs w:val="24"/>
        </w:rPr>
        <w:t>热爱社会主义祖国，拥护中国共产党的领导；</w:t>
      </w:r>
    </w:p>
    <w:p w:rsidR="00E3100E" w:rsidRPr="0004284B" w:rsidRDefault="00E3100E"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color w:val="333333"/>
          <w:kern w:val="0"/>
          <w:sz w:val="24"/>
          <w:szCs w:val="24"/>
        </w:rPr>
        <w:t>2.</w:t>
      </w:r>
      <w:r w:rsidRPr="0004284B">
        <w:rPr>
          <w:rFonts w:ascii="宋体" w:eastAsia="宋体" w:hAnsi="宋体" w:cs="宋体" w:hint="eastAsia"/>
          <w:color w:val="333333"/>
          <w:kern w:val="0"/>
          <w:sz w:val="24"/>
          <w:szCs w:val="24"/>
        </w:rPr>
        <w:t>遵守国家法律法规，模范遵守学校的各项规章制度；</w:t>
      </w:r>
    </w:p>
    <w:p w:rsidR="00E3100E" w:rsidRPr="0004284B" w:rsidRDefault="00E3100E"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color w:val="333333"/>
          <w:kern w:val="0"/>
          <w:sz w:val="24"/>
          <w:szCs w:val="24"/>
        </w:rPr>
        <w:t>3.</w:t>
      </w:r>
      <w:r w:rsidRPr="0004284B">
        <w:rPr>
          <w:rFonts w:ascii="宋体" w:eastAsia="宋体" w:hAnsi="宋体" w:cs="宋体" w:hint="eastAsia"/>
          <w:color w:val="333333"/>
          <w:kern w:val="0"/>
          <w:sz w:val="24"/>
          <w:szCs w:val="24"/>
        </w:rPr>
        <w:t>诚实守信，道德品质优良，在</w:t>
      </w:r>
      <w:r w:rsidR="00EC45CD" w:rsidRPr="0004284B">
        <w:rPr>
          <w:rFonts w:ascii="宋体" w:eastAsia="宋体" w:hAnsi="宋体" w:cs="宋体" w:hint="eastAsia"/>
          <w:color w:val="333333"/>
          <w:kern w:val="0"/>
          <w:sz w:val="24"/>
          <w:szCs w:val="24"/>
        </w:rPr>
        <w:t>同</w:t>
      </w:r>
      <w:r w:rsidRPr="0004284B">
        <w:rPr>
          <w:rFonts w:ascii="宋体" w:eastAsia="宋体" w:hAnsi="宋体" w:cs="宋体" w:hint="eastAsia"/>
          <w:color w:val="333333"/>
          <w:kern w:val="0"/>
          <w:sz w:val="24"/>
          <w:szCs w:val="24"/>
        </w:rPr>
        <w:t>学中能够起到表率和示范作用</w:t>
      </w:r>
      <w:r w:rsidR="00EC45CD" w:rsidRPr="0004284B">
        <w:rPr>
          <w:rFonts w:ascii="宋体" w:eastAsia="宋体" w:hAnsi="宋体" w:cs="宋体" w:hint="eastAsia"/>
          <w:color w:val="333333"/>
          <w:kern w:val="0"/>
          <w:sz w:val="24"/>
          <w:szCs w:val="24"/>
        </w:rPr>
        <w:t>；</w:t>
      </w:r>
    </w:p>
    <w:p w:rsidR="00E3100E" w:rsidRPr="0004284B" w:rsidRDefault="00E3100E"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color w:val="333333"/>
          <w:kern w:val="0"/>
          <w:sz w:val="24"/>
          <w:szCs w:val="24"/>
        </w:rPr>
        <w:t>4.</w:t>
      </w:r>
      <w:r w:rsidRPr="0004284B">
        <w:rPr>
          <w:rFonts w:ascii="宋体" w:eastAsia="宋体" w:hAnsi="宋体" w:cs="宋体" w:hint="eastAsia"/>
          <w:color w:val="333333"/>
          <w:kern w:val="0"/>
          <w:sz w:val="24"/>
          <w:szCs w:val="24"/>
        </w:rPr>
        <w:t>完</w:t>
      </w:r>
      <w:r w:rsidR="00EC45CD" w:rsidRPr="0004284B">
        <w:rPr>
          <w:rFonts w:ascii="宋体" w:eastAsia="宋体" w:hAnsi="宋体" w:cs="宋体" w:hint="eastAsia"/>
          <w:color w:val="333333"/>
          <w:kern w:val="0"/>
          <w:sz w:val="24"/>
          <w:szCs w:val="24"/>
        </w:rPr>
        <w:t>成</w:t>
      </w:r>
      <w:r w:rsidRPr="0004284B">
        <w:rPr>
          <w:rFonts w:ascii="宋体" w:eastAsia="宋体" w:hAnsi="宋体" w:cs="宋体" w:hint="eastAsia"/>
          <w:color w:val="333333"/>
          <w:kern w:val="0"/>
          <w:sz w:val="24"/>
          <w:szCs w:val="24"/>
        </w:rPr>
        <w:t>规定课程学习，学习</w:t>
      </w:r>
      <w:r w:rsidR="00EC45CD" w:rsidRPr="0004284B">
        <w:rPr>
          <w:rFonts w:ascii="宋体" w:eastAsia="宋体" w:hAnsi="宋体" w:cs="宋体" w:hint="eastAsia"/>
          <w:color w:val="333333"/>
          <w:kern w:val="0"/>
          <w:sz w:val="24"/>
          <w:szCs w:val="24"/>
        </w:rPr>
        <w:t>成</w:t>
      </w:r>
      <w:r w:rsidRPr="0004284B">
        <w:rPr>
          <w:rFonts w:ascii="宋体" w:eastAsia="宋体" w:hAnsi="宋体" w:cs="宋体" w:hint="eastAsia"/>
          <w:color w:val="333333"/>
          <w:kern w:val="0"/>
          <w:sz w:val="24"/>
          <w:szCs w:val="24"/>
        </w:rPr>
        <w:t>绩优异</w:t>
      </w:r>
      <w:r w:rsidR="00EC45CD" w:rsidRPr="0004284B">
        <w:rPr>
          <w:rFonts w:ascii="宋体" w:eastAsia="宋体" w:hAnsi="宋体" w:cs="宋体" w:hint="eastAsia"/>
          <w:color w:val="333333"/>
          <w:kern w:val="0"/>
          <w:sz w:val="24"/>
          <w:szCs w:val="24"/>
        </w:rPr>
        <w:t>；</w:t>
      </w:r>
      <w:r w:rsidRPr="0004284B">
        <w:rPr>
          <w:rFonts w:ascii="宋体" w:eastAsia="宋体" w:hAnsi="宋体" w:cs="宋体" w:hint="eastAsia"/>
          <w:color w:val="333333"/>
          <w:kern w:val="0"/>
          <w:sz w:val="24"/>
          <w:szCs w:val="24"/>
        </w:rPr>
        <w:t>学位论文进展</w:t>
      </w:r>
      <w:r w:rsidR="00EC45CD" w:rsidRPr="0004284B">
        <w:rPr>
          <w:rFonts w:ascii="宋体" w:eastAsia="宋体" w:hAnsi="宋体" w:cs="宋体" w:hint="eastAsia"/>
          <w:color w:val="333333"/>
          <w:kern w:val="0"/>
          <w:sz w:val="24"/>
          <w:szCs w:val="24"/>
        </w:rPr>
        <w:t>顺利</w:t>
      </w:r>
      <w:r w:rsidRPr="0004284B">
        <w:rPr>
          <w:rFonts w:ascii="宋体" w:eastAsia="宋体" w:hAnsi="宋体" w:cs="宋体" w:hint="eastAsia"/>
          <w:color w:val="333333"/>
          <w:kern w:val="0"/>
          <w:sz w:val="24"/>
          <w:szCs w:val="24"/>
        </w:rPr>
        <w:t>，科研</w:t>
      </w:r>
      <w:r w:rsidR="00EC45CD" w:rsidRPr="0004284B">
        <w:rPr>
          <w:rFonts w:ascii="宋体" w:eastAsia="宋体" w:hAnsi="宋体" w:cs="宋体" w:hint="eastAsia"/>
          <w:color w:val="333333"/>
          <w:kern w:val="0"/>
          <w:sz w:val="24"/>
          <w:szCs w:val="24"/>
        </w:rPr>
        <w:t>成果突出；</w:t>
      </w:r>
    </w:p>
    <w:p w:rsidR="00E3100E" w:rsidRPr="0004284B" w:rsidRDefault="00E3100E"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color w:val="333333"/>
          <w:kern w:val="0"/>
          <w:sz w:val="24"/>
          <w:szCs w:val="24"/>
        </w:rPr>
        <w:t>5.</w:t>
      </w:r>
      <w:r w:rsidR="00EC45CD" w:rsidRPr="0004284B">
        <w:rPr>
          <w:rFonts w:ascii="宋体" w:eastAsia="宋体" w:hAnsi="宋体" w:cs="宋体" w:hint="eastAsia"/>
          <w:color w:val="333333"/>
          <w:kern w:val="0"/>
          <w:sz w:val="24"/>
          <w:szCs w:val="24"/>
        </w:rPr>
        <w:t>积极参加</w:t>
      </w:r>
      <w:r w:rsidRPr="0004284B">
        <w:rPr>
          <w:rFonts w:ascii="宋体" w:eastAsia="宋体" w:hAnsi="宋体" w:cs="宋体" w:hint="eastAsia"/>
          <w:color w:val="333333"/>
          <w:kern w:val="0"/>
          <w:sz w:val="24"/>
          <w:szCs w:val="24"/>
        </w:rPr>
        <w:t>学术活</w:t>
      </w:r>
      <w:r w:rsidR="00EC45CD" w:rsidRPr="0004284B">
        <w:rPr>
          <w:rFonts w:ascii="宋体" w:eastAsia="宋体" w:hAnsi="宋体" w:cs="宋体" w:hint="eastAsia"/>
          <w:color w:val="333333"/>
          <w:kern w:val="0"/>
          <w:sz w:val="24"/>
          <w:szCs w:val="24"/>
        </w:rPr>
        <w:t>动、</w:t>
      </w:r>
      <w:r w:rsidRPr="0004284B">
        <w:rPr>
          <w:rFonts w:ascii="宋体" w:eastAsia="宋体" w:hAnsi="宋体" w:cs="宋体" w:hint="eastAsia"/>
          <w:color w:val="333333"/>
          <w:kern w:val="0"/>
          <w:sz w:val="24"/>
          <w:szCs w:val="24"/>
        </w:rPr>
        <w:t>班级活</w:t>
      </w:r>
      <w:r w:rsidR="00EC45CD" w:rsidRPr="0004284B">
        <w:rPr>
          <w:rFonts w:ascii="宋体" w:eastAsia="宋体" w:hAnsi="宋体" w:cs="宋体" w:hint="eastAsia"/>
          <w:color w:val="333333"/>
          <w:kern w:val="0"/>
          <w:sz w:val="24"/>
          <w:szCs w:val="24"/>
        </w:rPr>
        <w:t>动、</w:t>
      </w:r>
      <w:r w:rsidRPr="0004284B">
        <w:rPr>
          <w:rFonts w:ascii="宋体" w:eastAsia="宋体" w:hAnsi="宋体" w:cs="宋体" w:hint="eastAsia"/>
          <w:color w:val="333333"/>
          <w:kern w:val="0"/>
          <w:sz w:val="24"/>
          <w:szCs w:val="24"/>
        </w:rPr>
        <w:t>实验室建设</w:t>
      </w:r>
      <w:r w:rsidR="00EC45CD" w:rsidRPr="0004284B">
        <w:rPr>
          <w:rFonts w:ascii="宋体" w:eastAsia="宋体" w:hAnsi="宋体" w:cs="宋体" w:hint="eastAsia"/>
          <w:color w:val="333333"/>
          <w:kern w:val="0"/>
          <w:sz w:val="24"/>
          <w:szCs w:val="24"/>
        </w:rPr>
        <w:t>、</w:t>
      </w:r>
      <w:r w:rsidRPr="0004284B">
        <w:rPr>
          <w:rFonts w:ascii="宋体" w:eastAsia="宋体" w:hAnsi="宋体" w:cs="宋体" w:hint="eastAsia"/>
          <w:color w:val="333333"/>
          <w:kern w:val="0"/>
          <w:sz w:val="24"/>
          <w:szCs w:val="24"/>
        </w:rPr>
        <w:t>科技</w:t>
      </w:r>
      <w:r w:rsidR="00EC45CD" w:rsidRPr="0004284B">
        <w:rPr>
          <w:rFonts w:ascii="宋体" w:eastAsia="宋体" w:hAnsi="宋体" w:cs="宋体" w:hint="eastAsia"/>
          <w:color w:val="333333"/>
          <w:kern w:val="0"/>
          <w:sz w:val="24"/>
          <w:szCs w:val="24"/>
        </w:rPr>
        <w:t>服务</w:t>
      </w:r>
      <w:r w:rsidRPr="0004284B">
        <w:rPr>
          <w:rFonts w:ascii="宋体" w:eastAsia="宋体" w:hAnsi="宋体" w:cs="宋体" w:hint="eastAsia"/>
          <w:color w:val="333333"/>
          <w:kern w:val="0"/>
          <w:sz w:val="24"/>
          <w:szCs w:val="24"/>
        </w:rPr>
        <w:t>及社会实践</w:t>
      </w:r>
      <w:r w:rsidR="00EC45CD" w:rsidRPr="0004284B">
        <w:rPr>
          <w:rFonts w:ascii="宋体" w:eastAsia="宋体" w:hAnsi="宋体" w:cs="宋体" w:hint="eastAsia"/>
          <w:color w:val="333333"/>
          <w:kern w:val="0"/>
          <w:sz w:val="24"/>
          <w:szCs w:val="24"/>
        </w:rPr>
        <w:t>等。</w:t>
      </w:r>
    </w:p>
    <w:p w:rsidR="001E4FC4" w:rsidRPr="0004284B" w:rsidRDefault="001E4FC4"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第</w:t>
      </w:r>
      <w:r w:rsidR="006625DC" w:rsidRPr="0004284B">
        <w:rPr>
          <w:rFonts w:ascii="宋体" w:eastAsia="宋体" w:hAnsi="宋体" w:cs="宋体" w:hint="eastAsia"/>
          <w:color w:val="333333"/>
          <w:kern w:val="0"/>
          <w:sz w:val="24"/>
          <w:szCs w:val="24"/>
        </w:rPr>
        <w:t>五</w:t>
      </w:r>
      <w:r w:rsidRPr="0004284B">
        <w:rPr>
          <w:rFonts w:ascii="宋体" w:eastAsia="宋体" w:hAnsi="宋体" w:cs="宋体" w:hint="eastAsia"/>
          <w:color w:val="333333"/>
          <w:kern w:val="0"/>
          <w:sz w:val="24"/>
          <w:szCs w:val="24"/>
        </w:rPr>
        <w:t>条  有下列情况之一者，不具备</w:t>
      </w:r>
      <w:r w:rsidR="0032318A" w:rsidRPr="0004284B">
        <w:rPr>
          <w:rFonts w:ascii="宋体" w:eastAsia="宋体" w:hAnsi="宋体" w:cs="宋体" w:hint="eastAsia"/>
          <w:color w:val="333333"/>
          <w:kern w:val="0"/>
          <w:sz w:val="24"/>
          <w:szCs w:val="24"/>
        </w:rPr>
        <w:t>当年</w:t>
      </w:r>
      <w:r w:rsidRPr="0004284B">
        <w:rPr>
          <w:rFonts w:ascii="宋体" w:eastAsia="宋体" w:hAnsi="宋体" w:cs="宋体" w:hint="eastAsia"/>
          <w:color w:val="333333"/>
          <w:kern w:val="0"/>
          <w:sz w:val="24"/>
          <w:szCs w:val="24"/>
        </w:rPr>
        <w:t>申请资格：</w:t>
      </w:r>
    </w:p>
    <w:p w:rsidR="001E4FC4" w:rsidRPr="0004284B" w:rsidRDefault="001E4FC4"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lastRenderedPageBreak/>
        <w:t>1．违反校规校纪</w:t>
      </w:r>
      <w:r w:rsidR="00EC45CD" w:rsidRPr="0004284B">
        <w:rPr>
          <w:rFonts w:ascii="宋体" w:eastAsia="宋体" w:hAnsi="宋体" w:cs="宋体" w:hint="eastAsia"/>
          <w:color w:val="333333"/>
          <w:kern w:val="0"/>
          <w:sz w:val="24"/>
          <w:szCs w:val="24"/>
        </w:rPr>
        <w:t>，</w:t>
      </w:r>
      <w:r w:rsidRPr="0004284B">
        <w:rPr>
          <w:rFonts w:ascii="宋体" w:eastAsia="宋体" w:hAnsi="宋体" w:cs="宋体" w:hint="eastAsia"/>
          <w:color w:val="333333"/>
          <w:kern w:val="0"/>
          <w:sz w:val="24"/>
          <w:szCs w:val="24"/>
        </w:rPr>
        <w:t>受到</w:t>
      </w:r>
      <w:r w:rsidR="00EC45CD" w:rsidRPr="0004284B">
        <w:rPr>
          <w:rFonts w:ascii="宋体" w:eastAsia="宋体" w:hAnsi="宋体" w:cs="宋体" w:hint="eastAsia"/>
          <w:color w:val="333333"/>
          <w:kern w:val="0"/>
          <w:sz w:val="24"/>
          <w:szCs w:val="24"/>
        </w:rPr>
        <w:t>警告（含）以上处分且处分未被解除</w:t>
      </w:r>
      <w:r w:rsidRPr="0004284B">
        <w:rPr>
          <w:rFonts w:ascii="宋体" w:eastAsia="宋体" w:hAnsi="宋体" w:cs="宋体" w:hint="eastAsia"/>
          <w:color w:val="333333"/>
          <w:kern w:val="0"/>
          <w:sz w:val="24"/>
          <w:szCs w:val="24"/>
        </w:rPr>
        <w:t>；</w:t>
      </w:r>
    </w:p>
    <w:p w:rsidR="001E4FC4" w:rsidRPr="0004284B" w:rsidRDefault="001E4FC4" w:rsidP="0004284B">
      <w:pPr>
        <w:spacing w:line="360" w:lineRule="auto"/>
        <w:ind w:firstLineChars="150" w:firstLine="36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 xml:space="preserve"> 2．有学术不端行为者；</w:t>
      </w:r>
    </w:p>
    <w:p w:rsidR="00E55C82" w:rsidRPr="0004284B" w:rsidRDefault="00365819"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3</w:t>
      </w:r>
      <w:r w:rsidR="00553D29" w:rsidRPr="0004284B">
        <w:rPr>
          <w:rFonts w:ascii="宋体" w:eastAsia="宋体" w:hAnsi="宋体" w:cs="宋体" w:hint="eastAsia"/>
          <w:color w:val="333333"/>
          <w:kern w:val="0"/>
          <w:sz w:val="24"/>
          <w:szCs w:val="24"/>
        </w:rPr>
        <w:t xml:space="preserve">.  </w:t>
      </w:r>
      <w:r w:rsidR="00AB0114" w:rsidRPr="0004284B">
        <w:rPr>
          <w:rFonts w:ascii="宋体" w:eastAsia="宋体" w:hAnsi="宋体" w:cs="宋体" w:hint="eastAsia"/>
          <w:color w:val="333333"/>
          <w:kern w:val="0"/>
          <w:sz w:val="24"/>
          <w:szCs w:val="24"/>
        </w:rPr>
        <w:t>所</w:t>
      </w:r>
      <w:r w:rsidR="00EC45CD" w:rsidRPr="0004284B">
        <w:rPr>
          <w:rFonts w:ascii="宋体" w:eastAsia="宋体" w:hAnsi="宋体" w:cs="宋体" w:hint="eastAsia"/>
          <w:color w:val="333333"/>
          <w:kern w:val="0"/>
          <w:sz w:val="24"/>
          <w:szCs w:val="24"/>
        </w:rPr>
        <w:t>学</w:t>
      </w:r>
      <w:r w:rsidR="00AB0114" w:rsidRPr="0004284B">
        <w:rPr>
          <w:rFonts w:ascii="宋体" w:eastAsia="宋体" w:hAnsi="宋体" w:cs="宋体" w:hint="eastAsia"/>
          <w:color w:val="333333"/>
          <w:kern w:val="0"/>
          <w:sz w:val="24"/>
          <w:szCs w:val="24"/>
        </w:rPr>
        <w:t>课程有不及格</w:t>
      </w:r>
      <w:r w:rsidR="00EC45CD" w:rsidRPr="0004284B">
        <w:rPr>
          <w:rFonts w:ascii="宋体" w:eastAsia="宋体" w:hAnsi="宋体" w:cs="宋体" w:hint="eastAsia"/>
          <w:color w:val="333333"/>
          <w:kern w:val="0"/>
          <w:sz w:val="24"/>
          <w:szCs w:val="24"/>
        </w:rPr>
        <w:t>科目</w:t>
      </w:r>
      <w:r w:rsidR="00AB0114" w:rsidRPr="0004284B">
        <w:rPr>
          <w:rFonts w:ascii="宋体" w:eastAsia="宋体" w:hAnsi="宋体" w:cs="宋体" w:hint="eastAsia"/>
          <w:color w:val="333333"/>
          <w:kern w:val="0"/>
          <w:sz w:val="24"/>
          <w:szCs w:val="24"/>
        </w:rPr>
        <w:t>；</w:t>
      </w:r>
    </w:p>
    <w:p w:rsidR="002C7772" w:rsidRPr="0004284B" w:rsidRDefault="00961DC3"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4</w:t>
      </w:r>
      <w:r w:rsidR="002C7772" w:rsidRPr="0004284B">
        <w:rPr>
          <w:rFonts w:ascii="宋体" w:eastAsia="宋体" w:hAnsi="宋体" w:cs="宋体" w:hint="eastAsia"/>
          <w:color w:val="333333"/>
          <w:kern w:val="0"/>
          <w:sz w:val="24"/>
          <w:szCs w:val="24"/>
        </w:rPr>
        <w:t>.  已经超出学校规定的</w:t>
      </w:r>
      <w:r w:rsidR="00EC45CD" w:rsidRPr="0004284B">
        <w:rPr>
          <w:rFonts w:ascii="宋体" w:eastAsia="宋体" w:hAnsi="宋体" w:cs="宋体" w:hint="eastAsia"/>
          <w:color w:val="333333"/>
          <w:kern w:val="0"/>
          <w:sz w:val="24"/>
          <w:szCs w:val="24"/>
        </w:rPr>
        <w:t>基本</w:t>
      </w:r>
      <w:r w:rsidR="002C7772" w:rsidRPr="0004284B">
        <w:rPr>
          <w:rFonts w:ascii="宋体" w:eastAsia="宋体" w:hAnsi="宋体" w:cs="宋体" w:hint="eastAsia"/>
          <w:color w:val="333333"/>
          <w:kern w:val="0"/>
          <w:sz w:val="24"/>
          <w:szCs w:val="24"/>
        </w:rPr>
        <w:t>学制期限</w:t>
      </w:r>
      <w:r w:rsidR="00C56FE6" w:rsidRPr="0004284B">
        <w:rPr>
          <w:rFonts w:ascii="宋体" w:eastAsia="宋体" w:hAnsi="宋体" w:cs="宋体" w:hint="eastAsia"/>
          <w:color w:val="333333"/>
          <w:kern w:val="0"/>
          <w:sz w:val="24"/>
          <w:szCs w:val="24"/>
        </w:rPr>
        <w:t>；</w:t>
      </w:r>
    </w:p>
    <w:p w:rsidR="00C56FE6" w:rsidRPr="0004284B" w:rsidRDefault="00961DC3" w:rsidP="0004284B">
      <w:pPr>
        <w:spacing w:line="360" w:lineRule="auto"/>
        <w:ind w:firstLineChars="200" w:firstLine="480"/>
        <w:rPr>
          <w:rFonts w:ascii="宋体" w:eastAsia="宋体" w:hAnsi="宋体" w:cs="宋体"/>
          <w:color w:val="333333"/>
          <w:kern w:val="0"/>
          <w:sz w:val="24"/>
          <w:szCs w:val="24"/>
        </w:rPr>
      </w:pPr>
      <w:r w:rsidRPr="0004284B">
        <w:rPr>
          <w:rFonts w:ascii="宋体" w:eastAsia="宋体" w:hAnsi="宋体" w:cs="宋体" w:hint="eastAsia"/>
          <w:color w:val="333333"/>
          <w:kern w:val="0"/>
          <w:sz w:val="24"/>
          <w:szCs w:val="24"/>
        </w:rPr>
        <w:t>5</w:t>
      </w:r>
      <w:r w:rsidR="00C56FE6" w:rsidRPr="0004284B">
        <w:rPr>
          <w:rFonts w:ascii="宋体" w:eastAsia="宋体" w:hAnsi="宋体" w:cs="宋体" w:hint="eastAsia"/>
          <w:color w:val="333333"/>
          <w:kern w:val="0"/>
          <w:sz w:val="24"/>
          <w:szCs w:val="24"/>
        </w:rPr>
        <w:t>.  研究生中期考核未通过者。</w:t>
      </w:r>
    </w:p>
    <w:p w:rsidR="00586C05" w:rsidRPr="00400E15" w:rsidRDefault="00586C05" w:rsidP="00586C05">
      <w:pPr>
        <w:pStyle w:val="3"/>
        <w:jc w:val="center"/>
        <w:rPr>
          <w:rFonts w:ascii="黑体" w:eastAsia="黑体" w:hAnsi="黑体"/>
          <w:sz w:val="28"/>
          <w:szCs w:val="28"/>
        </w:rPr>
      </w:pPr>
      <w:r w:rsidRPr="00400E15">
        <w:rPr>
          <w:rFonts w:ascii="黑体" w:eastAsia="黑体" w:hAnsi="黑体" w:hint="eastAsia"/>
          <w:sz w:val="28"/>
          <w:szCs w:val="28"/>
        </w:rPr>
        <w:t>第</w:t>
      </w:r>
      <w:r w:rsidR="00951550">
        <w:rPr>
          <w:rFonts w:ascii="黑体" w:eastAsia="黑体" w:hAnsi="黑体" w:hint="eastAsia"/>
          <w:sz w:val="28"/>
          <w:szCs w:val="28"/>
        </w:rPr>
        <w:t>三</w:t>
      </w:r>
      <w:r w:rsidRPr="00400E15">
        <w:rPr>
          <w:rFonts w:ascii="黑体" w:eastAsia="黑体" w:hAnsi="黑体" w:hint="eastAsia"/>
          <w:sz w:val="28"/>
          <w:szCs w:val="28"/>
        </w:rPr>
        <w:t xml:space="preserve">章 </w:t>
      </w:r>
      <w:r w:rsidR="00E84115">
        <w:rPr>
          <w:rFonts w:ascii="黑体" w:eastAsia="黑体" w:hAnsi="黑体" w:hint="eastAsia"/>
          <w:sz w:val="28"/>
          <w:szCs w:val="28"/>
        </w:rPr>
        <w:t>评审组织</w:t>
      </w:r>
    </w:p>
    <w:p w:rsidR="00E84115" w:rsidRDefault="00EF5991" w:rsidP="0004284B">
      <w:pPr>
        <w:spacing w:line="360" w:lineRule="auto"/>
        <w:ind w:firstLineChars="200" w:firstLine="480"/>
        <w:jc w:val="left"/>
        <w:rPr>
          <w:rFonts w:eastAsia="仿宋" w:hAnsi="仿宋"/>
          <w:sz w:val="28"/>
          <w:szCs w:val="28"/>
        </w:rPr>
      </w:pPr>
      <w:r w:rsidRPr="0004284B">
        <w:rPr>
          <w:rFonts w:ascii="宋体" w:eastAsia="宋体" w:hAnsi="宋体" w:cs="宋体" w:hint="eastAsia"/>
          <w:color w:val="333333"/>
          <w:kern w:val="0"/>
          <w:sz w:val="24"/>
          <w:szCs w:val="24"/>
        </w:rPr>
        <w:t>研究生国家奖学金</w:t>
      </w:r>
      <w:r w:rsidR="00716BF4" w:rsidRPr="0004284B">
        <w:rPr>
          <w:rFonts w:ascii="宋体" w:eastAsia="宋体" w:hAnsi="宋体" w:cs="宋体" w:hint="eastAsia"/>
          <w:color w:val="333333"/>
          <w:kern w:val="0"/>
          <w:sz w:val="24"/>
          <w:szCs w:val="24"/>
        </w:rPr>
        <w:t>评审组织</w:t>
      </w:r>
      <w:r w:rsidRPr="0004284B">
        <w:rPr>
          <w:rFonts w:ascii="宋体" w:eastAsia="宋体" w:hAnsi="宋体" w:cs="宋体" w:hint="eastAsia"/>
          <w:color w:val="333333"/>
          <w:kern w:val="0"/>
          <w:sz w:val="24"/>
          <w:szCs w:val="24"/>
        </w:rPr>
        <w:t>由学院学术委员会、</w:t>
      </w:r>
      <w:r w:rsidR="00716BF4" w:rsidRPr="0004284B">
        <w:rPr>
          <w:rFonts w:ascii="宋体" w:eastAsia="宋体" w:hAnsi="宋体" w:cs="宋体" w:hint="eastAsia"/>
          <w:color w:val="333333"/>
          <w:kern w:val="0"/>
          <w:sz w:val="24"/>
          <w:szCs w:val="24"/>
        </w:rPr>
        <w:t>单位主要领导担任</w:t>
      </w:r>
      <w:r w:rsidR="00E84115" w:rsidRPr="0004284B">
        <w:rPr>
          <w:rFonts w:ascii="宋体" w:eastAsia="宋体" w:hAnsi="宋体" w:cs="宋体" w:hint="eastAsia"/>
          <w:color w:val="333333"/>
          <w:kern w:val="0"/>
          <w:sz w:val="24"/>
          <w:szCs w:val="24"/>
        </w:rPr>
        <w:t>，</w:t>
      </w:r>
      <w:r w:rsidR="00716BF4" w:rsidRPr="0004284B">
        <w:rPr>
          <w:rFonts w:ascii="宋体" w:eastAsia="宋体" w:hAnsi="宋体" w:cs="宋体" w:hint="eastAsia"/>
          <w:color w:val="333333"/>
          <w:kern w:val="0"/>
          <w:sz w:val="24"/>
          <w:szCs w:val="24"/>
        </w:rPr>
        <w:t>负责制定</w:t>
      </w:r>
      <w:r w:rsidR="00E84115" w:rsidRPr="0004284B">
        <w:rPr>
          <w:rFonts w:ascii="宋体" w:eastAsia="宋体" w:hAnsi="宋体" w:cs="宋体" w:hint="eastAsia"/>
          <w:color w:val="333333"/>
          <w:kern w:val="0"/>
          <w:sz w:val="24"/>
          <w:szCs w:val="24"/>
        </w:rPr>
        <w:t>研究生国家奖学金的评审细则和组织本单位研究生国家奖学金的评审工作</w:t>
      </w:r>
      <w:r w:rsidR="00E84115">
        <w:rPr>
          <w:rFonts w:eastAsia="仿宋" w:hAnsi="仿宋" w:hint="eastAsia"/>
          <w:sz w:val="28"/>
          <w:szCs w:val="28"/>
        </w:rPr>
        <w:t>。</w:t>
      </w:r>
    </w:p>
    <w:p w:rsidR="00586C05" w:rsidRDefault="00951550" w:rsidP="00586C05">
      <w:pPr>
        <w:pStyle w:val="3"/>
        <w:jc w:val="center"/>
        <w:rPr>
          <w:rFonts w:ascii="黑体" w:eastAsia="黑体" w:hAnsi="黑体"/>
          <w:sz w:val="28"/>
          <w:szCs w:val="28"/>
        </w:rPr>
      </w:pPr>
      <w:r>
        <w:rPr>
          <w:rFonts w:ascii="黑体" w:eastAsia="黑体" w:hAnsi="黑体" w:hint="eastAsia"/>
          <w:sz w:val="28"/>
          <w:szCs w:val="28"/>
        </w:rPr>
        <w:t>第四</w:t>
      </w:r>
      <w:r w:rsidR="00586C05" w:rsidRPr="00400E15">
        <w:rPr>
          <w:rFonts w:ascii="黑体" w:eastAsia="黑体" w:hAnsi="黑体" w:hint="eastAsia"/>
          <w:sz w:val="28"/>
          <w:szCs w:val="28"/>
        </w:rPr>
        <w:t>章 评审</w:t>
      </w:r>
      <w:r w:rsidR="00581D62">
        <w:rPr>
          <w:rFonts w:ascii="黑体" w:eastAsia="黑体" w:hAnsi="黑体" w:hint="eastAsia"/>
          <w:sz w:val="28"/>
          <w:szCs w:val="28"/>
        </w:rPr>
        <w:t>办法</w:t>
      </w:r>
    </w:p>
    <w:p w:rsidR="00A97193" w:rsidRPr="0004284B" w:rsidRDefault="00A97193" w:rsidP="0004284B">
      <w:pPr>
        <w:pStyle w:val="3"/>
        <w:ind w:firstLineChars="200" w:firstLine="480"/>
        <w:jc w:val="left"/>
        <w:rPr>
          <w:rFonts w:ascii="宋体" w:hAnsi="宋体" w:cs="宋体"/>
          <w:b w:val="0"/>
          <w:bCs w:val="0"/>
          <w:color w:val="333333"/>
          <w:kern w:val="0"/>
          <w:sz w:val="24"/>
          <w:szCs w:val="24"/>
        </w:rPr>
      </w:pPr>
      <w:r w:rsidRPr="0004284B">
        <w:rPr>
          <w:rFonts w:ascii="宋体" w:hAnsi="宋体" w:cs="宋体" w:hint="eastAsia"/>
          <w:b w:val="0"/>
          <w:bCs w:val="0"/>
          <w:color w:val="333333"/>
          <w:kern w:val="0"/>
          <w:sz w:val="24"/>
          <w:szCs w:val="24"/>
        </w:rPr>
        <w:t>学院</w:t>
      </w:r>
      <w:r w:rsidR="00C15E3A" w:rsidRPr="0004284B">
        <w:rPr>
          <w:rFonts w:ascii="宋体" w:hAnsi="宋体" w:cs="宋体" w:hint="eastAsia"/>
          <w:b w:val="0"/>
          <w:bCs w:val="0"/>
          <w:color w:val="333333"/>
          <w:kern w:val="0"/>
          <w:sz w:val="24"/>
          <w:szCs w:val="24"/>
        </w:rPr>
        <w:t>依据</w:t>
      </w:r>
      <w:r w:rsidR="00361026" w:rsidRPr="0004284B">
        <w:rPr>
          <w:rFonts w:ascii="宋体" w:hAnsi="宋体" w:cs="宋体" w:hint="eastAsia"/>
          <w:b w:val="0"/>
          <w:bCs w:val="0"/>
          <w:color w:val="333333"/>
          <w:kern w:val="0"/>
          <w:sz w:val="24"/>
          <w:szCs w:val="24"/>
        </w:rPr>
        <w:t>学校评审原则，</w:t>
      </w:r>
      <w:r w:rsidRPr="0004284B">
        <w:rPr>
          <w:rFonts w:ascii="宋体" w:hAnsi="宋体" w:cs="宋体" w:hint="eastAsia"/>
          <w:b w:val="0"/>
          <w:bCs w:val="0"/>
          <w:color w:val="333333"/>
          <w:kern w:val="0"/>
          <w:sz w:val="24"/>
          <w:szCs w:val="24"/>
        </w:rPr>
        <w:t>以研究生的道德品质和学习成绩为基本条件，对于学术型研究生，评审标准应偏重考察其科研创新能力和体现创新能力的科研成果；对于专业学位研</w:t>
      </w:r>
      <w:r w:rsidR="00BA5D74" w:rsidRPr="0004284B">
        <w:rPr>
          <w:rFonts w:ascii="宋体" w:hAnsi="宋体" w:cs="宋体" w:hint="eastAsia"/>
          <w:b w:val="0"/>
          <w:bCs w:val="0"/>
          <w:color w:val="333333"/>
          <w:kern w:val="0"/>
          <w:sz w:val="24"/>
          <w:szCs w:val="24"/>
        </w:rPr>
        <w:t>究生，评审标准应偏重考察其专业实践能力和适应专业岗位的综合素质；同等条件下，工作站专业实习报告优秀者重点考虑。</w:t>
      </w:r>
    </w:p>
    <w:p w:rsidR="0004284B" w:rsidRPr="0004284B" w:rsidRDefault="0004284B" w:rsidP="00363F62">
      <w:pPr>
        <w:pStyle w:val="3"/>
        <w:jc w:val="left"/>
        <w:rPr>
          <w:rFonts w:ascii="宋体" w:hAnsi="宋体" w:cs="宋体" w:hint="eastAsia"/>
          <w:b w:val="0"/>
          <w:bCs w:val="0"/>
          <w:color w:val="333333"/>
          <w:kern w:val="0"/>
          <w:sz w:val="24"/>
          <w:szCs w:val="24"/>
        </w:rPr>
      </w:pPr>
      <w:r>
        <w:rPr>
          <w:rFonts w:ascii="宋体" w:hAnsi="宋体" w:cs="宋体" w:hint="eastAsia"/>
          <w:b w:val="0"/>
          <w:bCs w:val="0"/>
          <w:color w:val="333333"/>
          <w:kern w:val="0"/>
          <w:sz w:val="24"/>
          <w:szCs w:val="24"/>
        </w:rPr>
        <w:t xml:space="preserve">    </w:t>
      </w:r>
      <w:r w:rsidRPr="0013344F">
        <w:rPr>
          <w:rFonts w:ascii="宋体" w:hAnsi="宋体" w:cs="宋体" w:hint="eastAsia"/>
          <w:b w:val="0"/>
          <w:bCs w:val="0"/>
          <w:color w:val="333333"/>
          <w:kern w:val="0"/>
          <w:sz w:val="24"/>
          <w:szCs w:val="24"/>
        </w:rPr>
        <w:t>申请学生除符合基本申请条件和评选资格外，硕士还需要符合当学年专业综合测评排名前15%，且智育成绩在当学年排名专业年级前50%的要求；博士符合当学年专业综合测评排名前30%，且智育成绩在当学年排名专业年级前50%的要求。</w:t>
      </w:r>
    </w:p>
    <w:p w:rsidR="0004284B" w:rsidRPr="0013344F" w:rsidRDefault="00586C05" w:rsidP="00363F62">
      <w:pPr>
        <w:pStyle w:val="3"/>
        <w:jc w:val="center"/>
        <w:rPr>
          <w:rFonts w:ascii="黑体" w:eastAsia="黑体" w:hAnsi="黑体"/>
          <w:sz w:val="28"/>
          <w:szCs w:val="28"/>
        </w:rPr>
      </w:pPr>
      <w:r w:rsidRPr="00400E15">
        <w:rPr>
          <w:rFonts w:ascii="黑体" w:eastAsia="黑体" w:hAnsi="黑体" w:hint="eastAsia"/>
          <w:sz w:val="28"/>
          <w:szCs w:val="28"/>
        </w:rPr>
        <w:t>第</w:t>
      </w:r>
      <w:r w:rsidR="00951550">
        <w:rPr>
          <w:rFonts w:ascii="黑体" w:eastAsia="黑体" w:hAnsi="黑体" w:hint="eastAsia"/>
          <w:sz w:val="28"/>
          <w:szCs w:val="28"/>
        </w:rPr>
        <w:t>六</w:t>
      </w:r>
      <w:r w:rsidRPr="00400E15">
        <w:rPr>
          <w:rFonts w:ascii="黑体" w:eastAsia="黑体" w:hAnsi="黑体" w:hint="eastAsia"/>
          <w:sz w:val="28"/>
          <w:szCs w:val="28"/>
        </w:rPr>
        <w:t>章  评审程序</w:t>
      </w:r>
    </w:p>
    <w:p w:rsidR="0004284B" w:rsidRPr="0013344F" w:rsidRDefault="0004284B" w:rsidP="0004284B">
      <w:pPr>
        <w:widowControl/>
        <w:spacing w:line="360" w:lineRule="auto"/>
        <w:ind w:firstLine="48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研究生国家奖学金评选采取学生个人自主申报、学院评审委员会初评推荐、校评审领导小组审核的方式进行评审，具体流程如下：</w:t>
      </w:r>
    </w:p>
    <w:p w:rsidR="0004284B" w:rsidRPr="0013344F" w:rsidRDefault="0004284B" w:rsidP="0004284B">
      <w:pPr>
        <w:widowControl/>
        <w:spacing w:line="360" w:lineRule="auto"/>
        <w:ind w:firstLineChars="196" w:firstLine="47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1.学生申请阶段</w:t>
      </w:r>
    </w:p>
    <w:p w:rsidR="0004284B" w:rsidRPr="0013344F" w:rsidRDefault="0004284B" w:rsidP="0004284B">
      <w:pPr>
        <w:widowControl/>
        <w:spacing w:line="360" w:lineRule="auto"/>
        <w:ind w:firstLineChars="200" w:firstLine="48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符合申请资格的学生应如实填写附件</w:t>
      </w:r>
      <w:r w:rsidRPr="0013344F">
        <w:rPr>
          <w:rFonts w:ascii="宋体" w:eastAsia="宋体" w:hAnsi="宋体" w:cs="宋体"/>
          <w:color w:val="333333"/>
          <w:kern w:val="0"/>
          <w:sz w:val="24"/>
          <w:szCs w:val="24"/>
        </w:rPr>
        <w:t>3</w:t>
      </w:r>
      <w:r w:rsidRPr="0013344F">
        <w:rPr>
          <w:rFonts w:ascii="宋体" w:eastAsia="宋体" w:hAnsi="宋体" w:cs="宋体" w:hint="eastAsia"/>
          <w:color w:val="333333"/>
          <w:kern w:val="0"/>
          <w:sz w:val="24"/>
          <w:szCs w:val="24"/>
        </w:rPr>
        <w:t>：《研究生国家奖学金申请审批表》，向学院评审委员会提出申请。</w:t>
      </w:r>
    </w:p>
    <w:p w:rsidR="0004284B" w:rsidRPr="0013344F" w:rsidRDefault="0004284B" w:rsidP="0004284B">
      <w:pPr>
        <w:widowControl/>
        <w:spacing w:line="360" w:lineRule="auto"/>
        <w:ind w:firstLine="482"/>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lastRenderedPageBreak/>
        <w:t>2.学院评审阶段</w:t>
      </w:r>
    </w:p>
    <w:p w:rsidR="0004284B" w:rsidRPr="0013344F" w:rsidRDefault="0004284B" w:rsidP="0004284B">
      <w:pPr>
        <w:widowControl/>
        <w:spacing w:line="360" w:lineRule="auto"/>
        <w:ind w:firstLineChars="196" w:firstLine="47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硕士研究生主要以综合测评排名为主，兼顾其在学习科研、班级活动、社会工作等方面的具体表现。按照学校下发名额，分配到各专业，申请材料上报评审委员会进行审核打分。</w:t>
      </w:r>
    </w:p>
    <w:p w:rsidR="0004284B" w:rsidRPr="0013344F" w:rsidRDefault="0004284B" w:rsidP="0004284B">
      <w:pPr>
        <w:widowControl/>
        <w:spacing w:line="360" w:lineRule="auto"/>
        <w:ind w:firstLineChars="196" w:firstLine="47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博士研究生主要考察学生的学术道德及科研成果，依据综合测评排序申请。采取学生答辩，评审委员会打分方式，要求推荐学生准备PPT，答辩时间不超过5分钟；其中回答评委提问1分钟，答辩具体时间地点另行通知。</w:t>
      </w:r>
    </w:p>
    <w:p w:rsidR="0004284B" w:rsidRPr="0013344F" w:rsidRDefault="0004284B" w:rsidP="0004284B">
      <w:pPr>
        <w:widowControl/>
        <w:spacing w:line="360" w:lineRule="auto"/>
        <w:ind w:firstLine="482"/>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3.学院公示阶段</w:t>
      </w:r>
    </w:p>
    <w:p w:rsidR="0004284B" w:rsidRPr="0013344F" w:rsidRDefault="0004284B" w:rsidP="0004284B">
      <w:pPr>
        <w:widowControl/>
        <w:spacing w:line="360" w:lineRule="auto"/>
        <w:ind w:firstLine="48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初审结果在学院网站公示3天，公示无异议后报学生资助管理中心。</w:t>
      </w:r>
    </w:p>
    <w:p w:rsidR="0004284B" w:rsidRPr="0013344F" w:rsidRDefault="0004284B" w:rsidP="0004284B">
      <w:pPr>
        <w:widowControl/>
        <w:spacing w:line="360" w:lineRule="auto"/>
        <w:ind w:firstLine="482"/>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4.学校审核公示阶段</w:t>
      </w:r>
    </w:p>
    <w:p w:rsidR="0004284B" w:rsidRPr="0013344F" w:rsidRDefault="0004284B" w:rsidP="0004284B">
      <w:pPr>
        <w:widowControl/>
        <w:spacing w:line="360" w:lineRule="auto"/>
        <w:ind w:firstLine="480"/>
        <w:jc w:val="left"/>
        <w:rPr>
          <w:rFonts w:ascii="宋体" w:eastAsia="宋体" w:hAnsi="宋体" w:cs="宋体"/>
          <w:color w:val="333333"/>
          <w:kern w:val="0"/>
          <w:sz w:val="24"/>
          <w:szCs w:val="24"/>
        </w:rPr>
      </w:pPr>
      <w:r w:rsidRPr="0013344F">
        <w:rPr>
          <w:rFonts w:ascii="宋体" w:eastAsia="宋体" w:hAnsi="宋体" w:cs="宋体" w:hint="eastAsia"/>
          <w:color w:val="333333"/>
          <w:kern w:val="0"/>
          <w:sz w:val="24"/>
          <w:szCs w:val="24"/>
        </w:rPr>
        <w:t>学生资助管理中心将各单位推荐获奖学生名单提交学校研究生国家奖学金评审领导小组进行审定，审定结果在全校范围内进行不少于5个工作日的公示。公示无异议后，学校将评审结果报送上级主管部门，并将奖金一次性发放给获奖学生，并颁发国家统一印制的荣誉证书。</w:t>
      </w:r>
    </w:p>
    <w:p w:rsidR="0004284B" w:rsidRDefault="0004284B" w:rsidP="0004284B">
      <w:pPr>
        <w:spacing w:line="360" w:lineRule="auto"/>
        <w:ind w:right="240" w:firstLineChars="250" w:firstLine="600"/>
        <w:jc w:val="right"/>
        <w:rPr>
          <w:rFonts w:ascii="宋体" w:eastAsia="宋体" w:hAnsi="宋体" w:cs="宋体" w:hint="eastAsia"/>
          <w:color w:val="333333"/>
          <w:kern w:val="0"/>
          <w:sz w:val="24"/>
          <w:szCs w:val="24"/>
        </w:rPr>
      </w:pPr>
    </w:p>
    <w:p w:rsidR="0004284B" w:rsidRDefault="0004284B" w:rsidP="0004284B">
      <w:pPr>
        <w:spacing w:line="360" w:lineRule="auto"/>
        <w:ind w:right="240" w:firstLineChars="250" w:firstLine="600"/>
        <w:jc w:val="right"/>
        <w:rPr>
          <w:rFonts w:ascii="宋体" w:eastAsia="宋体" w:hAnsi="宋体" w:cs="宋体" w:hint="eastAsia"/>
          <w:color w:val="333333"/>
          <w:kern w:val="0"/>
          <w:sz w:val="24"/>
          <w:szCs w:val="24"/>
        </w:rPr>
      </w:pPr>
      <w:r w:rsidRPr="0004284B">
        <w:rPr>
          <w:rFonts w:ascii="宋体" w:eastAsia="宋体" w:hAnsi="宋体" w:cs="宋体" w:hint="eastAsia"/>
          <w:color w:val="333333"/>
          <w:kern w:val="0"/>
          <w:sz w:val="24"/>
          <w:szCs w:val="24"/>
        </w:rPr>
        <w:t>石油工程学院</w:t>
      </w:r>
    </w:p>
    <w:p w:rsidR="0004284B" w:rsidRPr="0004284B" w:rsidRDefault="0004284B" w:rsidP="0004284B">
      <w:pPr>
        <w:spacing w:line="360" w:lineRule="auto"/>
        <w:ind w:firstLineChars="250" w:firstLine="600"/>
        <w:jc w:val="right"/>
        <w:rPr>
          <w:rFonts w:ascii="宋体" w:eastAsia="宋体" w:hAnsi="宋体" w:cs="宋体"/>
          <w:color w:val="333333"/>
          <w:kern w:val="0"/>
          <w:sz w:val="24"/>
          <w:szCs w:val="24"/>
        </w:rPr>
      </w:pPr>
      <w:r>
        <w:rPr>
          <w:rFonts w:ascii="宋体" w:eastAsia="宋体" w:hAnsi="宋体" w:cs="宋体" w:hint="eastAsia"/>
          <w:color w:val="333333"/>
          <w:kern w:val="0"/>
          <w:sz w:val="24"/>
          <w:szCs w:val="24"/>
        </w:rPr>
        <w:t>2015年9月29日</w:t>
      </w:r>
    </w:p>
    <w:sectPr w:rsidR="0004284B" w:rsidRPr="0004284B" w:rsidSect="008F5B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7A7" w:rsidRDefault="00BE07A7" w:rsidP="0041276E">
      <w:r>
        <w:separator/>
      </w:r>
    </w:p>
  </w:endnote>
  <w:endnote w:type="continuationSeparator" w:id="1">
    <w:p w:rsidR="00BE07A7" w:rsidRDefault="00BE07A7" w:rsidP="004127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微软雅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7A7" w:rsidRDefault="00BE07A7" w:rsidP="0041276E">
      <w:r>
        <w:separator/>
      </w:r>
    </w:p>
  </w:footnote>
  <w:footnote w:type="continuationSeparator" w:id="1">
    <w:p w:rsidR="00BE07A7" w:rsidRDefault="00BE07A7" w:rsidP="004127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85B2E"/>
    <w:multiLevelType w:val="hybridMultilevel"/>
    <w:tmpl w:val="BEE88112"/>
    <w:lvl w:ilvl="0" w:tplc="BC580204">
      <w:start w:val="11"/>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3CBC"/>
    <w:rsid w:val="000051BD"/>
    <w:rsid w:val="00011E78"/>
    <w:rsid w:val="000154B5"/>
    <w:rsid w:val="0003184E"/>
    <w:rsid w:val="0004284B"/>
    <w:rsid w:val="00055EA1"/>
    <w:rsid w:val="0006565F"/>
    <w:rsid w:val="000738E0"/>
    <w:rsid w:val="00073D70"/>
    <w:rsid w:val="00085F60"/>
    <w:rsid w:val="000B61A0"/>
    <w:rsid w:val="000E1145"/>
    <w:rsid w:val="000F4954"/>
    <w:rsid w:val="00106613"/>
    <w:rsid w:val="00115B84"/>
    <w:rsid w:val="00116BF9"/>
    <w:rsid w:val="0013624C"/>
    <w:rsid w:val="00150D3A"/>
    <w:rsid w:val="00153CBC"/>
    <w:rsid w:val="00160C13"/>
    <w:rsid w:val="00165AEB"/>
    <w:rsid w:val="00181B76"/>
    <w:rsid w:val="001B4DF5"/>
    <w:rsid w:val="001D1C3D"/>
    <w:rsid w:val="001D1ED8"/>
    <w:rsid w:val="001E4FC4"/>
    <w:rsid w:val="001F4C42"/>
    <w:rsid w:val="002041A1"/>
    <w:rsid w:val="002468B0"/>
    <w:rsid w:val="00251A67"/>
    <w:rsid w:val="002716CB"/>
    <w:rsid w:val="0028284A"/>
    <w:rsid w:val="002C7772"/>
    <w:rsid w:val="00312A40"/>
    <w:rsid w:val="0032318A"/>
    <w:rsid w:val="00344297"/>
    <w:rsid w:val="00357F75"/>
    <w:rsid w:val="00361026"/>
    <w:rsid w:val="00363F62"/>
    <w:rsid w:val="00365819"/>
    <w:rsid w:val="00385B08"/>
    <w:rsid w:val="00394727"/>
    <w:rsid w:val="003D05C6"/>
    <w:rsid w:val="003D6CE6"/>
    <w:rsid w:val="003F43B6"/>
    <w:rsid w:val="0041276E"/>
    <w:rsid w:val="004320FF"/>
    <w:rsid w:val="00456546"/>
    <w:rsid w:val="00462D83"/>
    <w:rsid w:val="00466696"/>
    <w:rsid w:val="004716AA"/>
    <w:rsid w:val="00472B28"/>
    <w:rsid w:val="004877BB"/>
    <w:rsid w:val="00496271"/>
    <w:rsid w:val="004A78CF"/>
    <w:rsid w:val="004E2A3F"/>
    <w:rsid w:val="004F5953"/>
    <w:rsid w:val="00511DA7"/>
    <w:rsid w:val="00527B84"/>
    <w:rsid w:val="00535379"/>
    <w:rsid w:val="005357A9"/>
    <w:rsid w:val="00553D29"/>
    <w:rsid w:val="00562AFA"/>
    <w:rsid w:val="00581D62"/>
    <w:rsid w:val="00582B11"/>
    <w:rsid w:val="00586C05"/>
    <w:rsid w:val="005B5796"/>
    <w:rsid w:val="005D00AD"/>
    <w:rsid w:val="00620D32"/>
    <w:rsid w:val="00622A88"/>
    <w:rsid w:val="00630C04"/>
    <w:rsid w:val="00643563"/>
    <w:rsid w:val="00654C6C"/>
    <w:rsid w:val="006625DC"/>
    <w:rsid w:val="006679B7"/>
    <w:rsid w:val="0067060D"/>
    <w:rsid w:val="00690CBB"/>
    <w:rsid w:val="006A1915"/>
    <w:rsid w:val="006A3E82"/>
    <w:rsid w:val="006A6BB9"/>
    <w:rsid w:val="006B383F"/>
    <w:rsid w:val="006B6B6D"/>
    <w:rsid w:val="006C1374"/>
    <w:rsid w:val="006F7AC9"/>
    <w:rsid w:val="00716BF4"/>
    <w:rsid w:val="007409F6"/>
    <w:rsid w:val="00766B8E"/>
    <w:rsid w:val="00775D82"/>
    <w:rsid w:val="00777A97"/>
    <w:rsid w:val="00780022"/>
    <w:rsid w:val="007802A7"/>
    <w:rsid w:val="007B1725"/>
    <w:rsid w:val="007D7ED0"/>
    <w:rsid w:val="008272E9"/>
    <w:rsid w:val="0084491D"/>
    <w:rsid w:val="00866F8B"/>
    <w:rsid w:val="0087475A"/>
    <w:rsid w:val="00874BD8"/>
    <w:rsid w:val="008D03C4"/>
    <w:rsid w:val="008F27C1"/>
    <w:rsid w:val="008F3270"/>
    <w:rsid w:val="008F5B23"/>
    <w:rsid w:val="00910AF1"/>
    <w:rsid w:val="00914FE1"/>
    <w:rsid w:val="00922EE9"/>
    <w:rsid w:val="009423EE"/>
    <w:rsid w:val="00951550"/>
    <w:rsid w:val="00961DC3"/>
    <w:rsid w:val="00983DE2"/>
    <w:rsid w:val="009A0FE8"/>
    <w:rsid w:val="009D0CCD"/>
    <w:rsid w:val="009E12B8"/>
    <w:rsid w:val="00A23B4E"/>
    <w:rsid w:val="00A435E5"/>
    <w:rsid w:val="00A81030"/>
    <w:rsid w:val="00A97193"/>
    <w:rsid w:val="00AB0114"/>
    <w:rsid w:val="00AB323B"/>
    <w:rsid w:val="00AC3BEA"/>
    <w:rsid w:val="00AE3D87"/>
    <w:rsid w:val="00AF1B5F"/>
    <w:rsid w:val="00B0433B"/>
    <w:rsid w:val="00B10B98"/>
    <w:rsid w:val="00BA0C52"/>
    <w:rsid w:val="00BA5D74"/>
    <w:rsid w:val="00BA7AE6"/>
    <w:rsid w:val="00BB07C0"/>
    <w:rsid w:val="00BB3F8A"/>
    <w:rsid w:val="00BB71B9"/>
    <w:rsid w:val="00BE07A7"/>
    <w:rsid w:val="00BF0015"/>
    <w:rsid w:val="00C021D0"/>
    <w:rsid w:val="00C15E3A"/>
    <w:rsid w:val="00C37BA5"/>
    <w:rsid w:val="00C43165"/>
    <w:rsid w:val="00C53758"/>
    <w:rsid w:val="00C55C6E"/>
    <w:rsid w:val="00C56FE6"/>
    <w:rsid w:val="00C707D0"/>
    <w:rsid w:val="00C87DEB"/>
    <w:rsid w:val="00C916A3"/>
    <w:rsid w:val="00C96046"/>
    <w:rsid w:val="00CB6DAF"/>
    <w:rsid w:val="00CD0475"/>
    <w:rsid w:val="00CD3E07"/>
    <w:rsid w:val="00D30697"/>
    <w:rsid w:val="00D34585"/>
    <w:rsid w:val="00D57BF5"/>
    <w:rsid w:val="00D703B4"/>
    <w:rsid w:val="00D9109E"/>
    <w:rsid w:val="00DA2578"/>
    <w:rsid w:val="00DC11E3"/>
    <w:rsid w:val="00DD6ECD"/>
    <w:rsid w:val="00DE0EC4"/>
    <w:rsid w:val="00E3100E"/>
    <w:rsid w:val="00E55C82"/>
    <w:rsid w:val="00E84115"/>
    <w:rsid w:val="00EA06E0"/>
    <w:rsid w:val="00EC45CD"/>
    <w:rsid w:val="00EE4076"/>
    <w:rsid w:val="00EF0E16"/>
    <w:rsid w:val="00EF5991"/>
    <w:rsid w:val="00F0767D"/>
    <w:rsid w:val="00F16733"/>
    <w:rsid w:val="00F3188E"/>
    <w:rsid w:val="00F510FB"/>
    <w:rsid w:val="00F7054C"/>
    <w:rsid w:val="00F70787"/>
    <w:rsid w:val="00F862CC"/>
    <w:rsid w:val="00F90AC0"/>
    <w:rsid w:val="00F91827"/>
    <w:rsid w:val="00F9359E"/>
    <w:rsid w:val="00FC1BBA"/>
    <w:rsid w:val="00FC49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B23"/>
    <w:pPr>
      <w:widowControl w:val="0"/>
      <w:jc w:val="both"/>
    </w:pPr>
  </w:style>
  <w:style w:type="paragraph" w:styleId="1">
    <w:name w:val="heading 1"/>
    <w:basedOn w:val="a"/>
    <w:next w:val="a"/>
    <w:link w:val="1Char"/>
    <w:uiPriority w:val="9"/>
    <w:qFormat/>
    <w:rsid w:val="00153CBC"/>
    <w:pPr>
      <w:keepNext/>
      <w:keepLines/>
      <w:spacing w:before="340" w:after="330" w:line="578" w:lineRule="auto"/>
      <w:outlineLvl w:val="0"/>
    </w:pPr>
    <w:rPr>
      <w:b/>
      <w:bCs/>
      <w:kern w:val="44"/>
      <w:sz w:val="44"/>
      <w:szCs w:val="44"/>
    </w:rPr>
  </w:style>
  <w:style w:type="paragraph" w:styleId="3">
    <w:name w:val="heading 3"/>
    <w:basedOn w:val="a"/>
    <w:next w:val="a"/>
    <w:link w:val="3Char"/>
    <w:uiPriority w:val="99"/>
    <w:unhideWhenUsed/>
    <w:qFormat/>
    <w:rsid w:val="00106613"/>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53CBC"/>
    <w:rPr>
      <w:b/>
      <w:bCs/>
      <w:kern w:val="44"/>
      <w:sz w:val="44"/>
      <w:szCs w:val="44"/>
    </w:rPr>
  </w:style>
  <w:style w:type="character" w:customStyle="1" w:styleId="3Char">
    <w:name w:val="标题 3 Char"/>
    <w:basedOn w:val="a0"/>
    <w:link w:val="3"/>
    <w:uiPriority w:val="99"/>
    <w:rsid w:val="00106613"/>
    <w:rPr>
      <w:rFonts w:ascii="Times New Roman" w:eastAsia="宋体" w:hAnsi="Times New Roman" w:cs="Times New Roman"/>
      <w:b/>
      <w:bCs/>
      <w:sz w:val="32"/>
      <w:szCs w:val="32"/>
    </w:rPr>
  </w:style>
  <w:style w:type="paragraph" w:styleId="a3">
    <w:name w:val="List Paragraph"/>
    <w:basedOn w:val="a"/>
    <w:uiPriority w:val="34"/>
    <w:qFormat/>
    <w:rsid w:val="00E55C82"/>
    <w:pPr>
      <w:ind w:firstLineChars="200" w:firstLine="420"/>
    </w:pPr>
  </w:style>
  <w:style w:type="paragraph" w:styleId="a4">
    <w:name w:val="header"/>
    <w:basedOn w:val="a"/>
    <w:link w:val="Char"/>
    <w:uiPriority w:val="99"/>
    <w:semiHidden/>
    <w:unhideWhenUsed/>
    <w:rsid w:val="004127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1276E"/>
    <w:rPr>
      <w:sz w:val="18"/>
      <w:szCs w:val="18"/>
    </w:rPr>
  </w:style>
  <w:style w:type="paragraph" w:styleId="a5">
    <w:name w:val="footer"/>
    <w:basedOn w:val="a"/>
    <w:link w:val="Char0"/>
    <w:uiPriority w:val="99"/>
    <w:semiHidden/>
    <w:unhideWhenUsed/>
    <w:rsid w:val="0041276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1276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3</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54</cp:revision>
  <dcterms:created xsi:type="dcterms:W3CDTF">2014-04-22T03:01:00Z</dcterms:created>
  <dcterms:modified xsi:type="dcterms:W3CDTF">2015-10-09T01:40:00Z</dcterms:modified>
</cp:coreProperties>
</file>